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color w:val="000000" w:themeColor="text1"/>
          <w:lang w:eastAsia="zh-CN"/>
        </w:rPr>
      </w:pPr>
      <w:r>
        <w:rPr>
          <w:rFonts w:hint="eastAsia" w:eastAsia="宋体"/>
          <w:color w:val="000000" w:themeColor="text1"/>
          <w:lang w:eastAsia="zh-CN"/>
        </w:rPr>
        <w:drawing>
          <wp:anchor distT="0" distB="0" distL="114300" distR="114300" simplePos="0" relativeHeight="251659264" behindDoc="0" locked="0" layoutInCell="1" allowOverlap="1">
            <wp:simplePos x="0" y="0"/>
            <wp:positionH relativeFrom="column">
              <wp:posOffset>-1062355</wp:posOffset>
            </wp:positionH>
            <wp:positionV relativeFrom="paragraph">
              <wp:posOffset>-899160</wp:posOffset>
            </wp:positionV>
            <wp:extent cx="7361555" cy="10586085"/>
            <wp:effectExtent l="0" t="0" r="10795" b="5715"/>
            <wp:wrapNone/>
            <wp:docPr id="1" name="图片 1" descr="扫描全能王 2023-03-15 09.46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3-03-15 09.46_13"/>
                    <pic:cNvPicPr>
                      <a:picLocks noChangeAspect="1"/>
                    </pic:cNvPicPr>
                  </pic:nvPicPr>
                  <pic:blipFill>
                    <a:blip r:embed="rId4"/>
                    <a:stretch>
                      <a:fillRect/>
                    </a:stretch>
                  </pic:blipFill>
                  <pic:spPr>
                    <a:xfrm>
                      <a:off x="0" y="0"/>
                      <a:ext cx="7361555" cy="10586085"/>
                    </a:xfrm>
                    <a:prstGeom prst="rect">
                      <a:avLst/>
                    </a:prstGeom>
                  </pic:spPr>
                </pic:pic>
              </a:graphicData>
            </a:graphic>
          </wp:anchor>
        </w:drawing>
      </w:r>
    </w:p>
    <w:p>
      <w:pPr>
        <w:rPr>
          <w:color w:val="000000" w:themeColor="text1"/>
        </w:rPr>
      </w:pPr>
    </w:p>
    <w:p>
      <w:pPr>
        <w:jc w:val="center"/>
        <w:rPr>
          <w:rFonts w:eastAsia="黑体"/>
          <w:color w:val="000000" w:themeColor="text1"/>
          <w:sz w:val="44"/>
          <w:szCs w:val="44"/>
        </w:rPr>
      </w:pPr>
    </w:p>
    <w:p>
      <w:pPr>
        <w:jc w:val="center"/>
        <w:rPr>
          <w:rFonts w:eastAsia="黑体"/>
          <w:color w:val="000000" w:themeColor="text1"/>
          <w:sz w:val="52"/>
          <w:szCs w:val="52"/>
        </w:rPr>
      </w:pPr>
      <w:r>
        <w:rPr>
          <w:rFonts w:hint="eastAsia" w:eastAsia="黑体"/>
          <w:color w:val="000000" w:themeColor="text1"/>
          <w:sz w:val="52"/>
          <w:szCs w:val="52"/>
        </w:rPr>
        <w:t>生产</w:t>
      </w:r>
      <w:r>
        <w:rPr>
          <w:rFonts w:eastAsia="黑体"/>
          <w:color w:val="000000" w:themeColor="text1"/>
          <w:sz w:val="52"/>
          <w:szCs w:val="52"/>
        </w:rPr>
        <w:t>建设项目水土保持设施</w:t>
      </w:r>
    </w:p>
    <w:p>
      <w:pPr>
        <w:jc w:val="center"/>
        <w:rPr>
          <w:rFonts w:ascii="楷体" w:hAnsi="楷体" w:eastAsia="楷体"/>
          <w:color w:val="000000" w:themeColor="text1"/>
          <w:sz w:val="84"/>
          <w:szCs w:val="84"/>
        </w:rPr>
      </w:pPr>
      <w:r>
        <w:rPr>
          <w:rFonts w:ascii="楷体" w:hAnsi="楷体" w:eastAsia="楷体"/>
          <w:color w:val="000000" w:themeColor="text1"/>
          <w:sz w:val="84"/>
          <w:szCs w:val="84"/>
        </w:rPr>
        <w:t>验收鉴定书</w:t>
      </w:r>
    </w:p>
    <w:p>
      <w:pPr>
        <w:spacing w:before="156" w:beforeLines="50" w:after="156" w:afterLines="50" w:line="360" w:lineRule="auto"/>
        <w:jc w:val="center"/>
        <w:rPr>
          <w:color w:val="000000" w:themeColor="text1"/>
          <w:sz w:val="28"/>
          <w:szCs w:val="28"/>
        </w:rPr>
      </w:pPr>
    </w:p>
    <w:p>
      <w:pPr>
        <w:spacing w:before="156" w:beforeLines="50" w:after="156" w:afterLines="50" w:line="360" w:lineRule="auto"/>
        <w:rPr>
          <w:color w:val="000000" w:themeColor="text1"/>
          <w:sz w:val="28"/>
          <w:szCs w:val="28"/>
        </w:rPr>
      </w:pPr>
    </w:p>
    <w:p>
      <w:pPr>
        <w:spacing w:before="156" w:beforeLines="50" w:after="156" w:afterLines="50" w:line="360" w:lineRule="auto"/>
        <w:rPr>
          <w:color w:val="000000" w:themeColor="text1"/>
          <w:sz w:val="28"/>
          <w:szCs w:val="28"/>
        </w:rPr>
      </w:pPr>
    </w:p>
    <w:p>
      <w:pPr>
        <w:spacing w:before="156" w:beforeLines="50" w:after="156" w:afterLines="50" w:line="360" w:lineRule="auto"/>
        <w:rPr>
          <w:color w:val="000000" w:themeColor="text1"/>
          <w:sz w:val="28"/>
          <w:szCs w:val="28"/>
        </w:rPr>
      </w:pPr>
    </w:p>
    <w:p>
      <w:pPr>
        <w:spacing w:before="156" w:beforeLines="50" w:after="156" w:afterLines="50" w:line="360" w:lineRule="auto"/>
        <w:rPr>
          <w:color w:val="000000" w:themeColor="text1"/>
          <w:sz w:val="28"/>
          <w:szCs w:val="28"/>
        </w:rPr>
      </w:pPr>
    </w:p>
    <w:p>
      <w:pPr>
        <w:spacing w:before="156" w:beforeLines="50" w:after="156" w:afterLines="50" w:line="360" w:lineRule="auto"/>
        <w:rPr>
          <w:color w:val="000000" w:themeColor="text1"/>
          <w:sz w:val="28"/>
          <w:szCs w:val="28"/>
        </w:rPr>
      </w:pPr>
    </w:p>
    <w:p>
      <w:pPr>
        <w:spacing w:before="156" w:beforeLines="50" w:after="156" w:afterLines="50" w:line="360" w:lineRule="auto"/>
        <w:rPr>
          <w:color w:val="000000" w:themeColor="text1"/>
          <w:sz w:val="28"/>
          <w:szCs w:val="28"/>
        </w:rPr>
      </w:pPr>
    </w:p>
    <w:p>
      <w:pPr>
        <w:snapToGrid w:val="0"/>
        <w:spacing w:line="600" w:lineRule="exact"/>
        <w:ind w:left="1897" w:leftChars="133" w:hanging="1618" w:hangingChars="578"/>
        <w:jc w:val="left"/>
        <w:rPr>
          <w:b/>
          <w:bCs/>
          <w:color w:val="000000" w:themeColor="text1"/>
          <w:sz w:val="52"/>
          <w:szCs w:val="52"/>
        </w:rPr>
      </w:pPr>
      <w:r>
        <w:rPr>
          <w:rFonts w:eastAsia="黑体"/>
          <w:color w:val="000000" w:themeColor="text1"/>
          <w:sz w:val="28"/>
          <w:szCs w:val="28"/>
        </w:rPr>
        <w:t>项 目 名 称</w:t>
      </w:r>
      <w:r>
        <w:rPr>
          <w:rFonts w:hint="eastAsia" w:eastAsia="黑体"/>
          <w:color w:val="000000" w:themeColor="text1"/>
          <w:sz w:val="28"/>
          <w:szCs w:val="28"/>
        </w:rPr>
        <w:t>：</w:t>
      </w:r>
      <w:r>
        <w:rPr>
          <w:rFonts w:hint="eastAsia" w:eastAsia="黑体"/>
          <w:color w:val="000000" w:themeColor="text1"/>
          <w:sz w:val="28"/>
          <w:szCs w:val="28"/>
          <w:u w:val="single"/>
        </w:rPr>
        <w:t xml:space="preserve">           云安012-X16井建设工程           </w:t>
      </w:r>
    </w:p>
    <w:p>
      <w:pPr>
        <w:spacing w:line="600" w:lineRule="exact"/>
        <w:ind w:firstLine="280" w:firstLineChars="100"/>
        <w:jc w:val="left"/>
        <w:rPr>
          <w:rFonts w:eastAsia="黑体"/>
          <w:b/>
          <w:bCs/>
          <w:color w:val="000000" w:themeColor="text1"/>
          <w:sz w:val="28"/>
          <w:szCs w:val="28"/>
          <w:u w:val="single"/>
        </w:rPr>
      </w:pPr>
      <w:r>
        <w:rPr>
          <w:rFonts w:hint="eastAsia" w:eastAsia="黑体"/>
          <w:color w:val="000000" w:themeColor="text1"/>
          <w:sz w:val="28"/>
          <w:szCs w:val="28"/>
        </w:rPr>
        <w:t>项 目 编 号：</w:t>
      </w:r>
      <w:r>
        <w:rPr>
          <w:rFonts w:eastAsia="黑体"/>
          <w:color w:val="000000" w:themeColor="text1"/>
          <w:sz w:val="28"/>
          <w:szCs w:val="28"/>
          <w:u w:val="single"/>
        </w:rPr>
        <w:t xml:space="preserve"> </w:t>
      </w:r>
      <w:r>
        <w:rPr>
          <w:rFonts w:hint="eastAsia" w:eastAsia="黑体"/>
          <w:color w:val="000000" w:themeColor="text1"/>
          <w:sz w:val="28"/>
          <w:szCs w:val="28"/>
          <w:u w:val="single"/>
        </w:rPr>
        <w:t xml:space="preserve">         2019-000291-07-03-000288              </w:t>
      </w:r>
    </w:p>
    <w:p>
      <w:pPr>
        <w:spacing w:line="600" w:lineRule="exact"/>
        <w:ind w:left="2101" w:leftChars="134" w:hanging="1820" w:hangingChars="650"/>
        <w:jc w:val="center"/>
        <w:rPr>
          <w:rFonts w:eastAsia="黑体"/>
          <w:b/>
          <w:bCs/>
          <w:color w:val="000000" w:themeColor="text1"/>
          <w:sz w:val="28"/>
          <w:szCs w:val="28"/>
          <w:u w:val="single"/>
        </w:rPr>
      </w:pPr>
      <w:r>
        <w:rPr>
          <w:rFonts w:eastAsia="黑体"/>
          <w:color w:val="000000" w:themeColor="text1"/>
          <w:sz w:val="28"/>
          <w:szCs w:val="28"/>
        </w:rPr>
        <w:t>建 设</w:t>
      </w:r>
      <w:r>
        <w:rPr>
          <w:rFonts w:hint="eastAsia" w:eastAsia="黑体"/>
          <w:color w:val="000000" w:themeColor="text1"/>
          <w:sz w:val="28"/>
          <w:szCs w:val="28"/>
        </w:rPr>
        <w:t xml:space="preserve"> </w:t>
      </w:r>
      <w:r>
        <w:rPr>
          <w:rFonts w:eastAsia="黑体"/>
          <w:color w:val="000000" w:themeColor="text1"/>
          <w:sz w:val="28"/>
          <w:szCs w:val="28"/>
        </w:rPr>
        <w:t>地</w:t>
      </w:r>
      <w:r>
        <w:rPr>
          <w:rFonts w:hint="eastAsia" w:eastAsia="黑体"/>
          <w:color w:val="000000" w:themeColor="text1"/>
          <w:sz w:val="28"/>
          <w:szCs w:val="28"/>
        </w:rPr>
        <w:t xml:space="preserve"> </w:t>
      </w:r>
      <w:r>
        <w:rPr>
          <w:rFonts w:eastAsia="黑体"/>
          <w:color w:val="000000" w:themeColor="text1"/>
          <w:sz w:val="28"/>
          <w:szCs w:val="28"/>
        </w:rPr>
        <w:t>点</w:t>
      </w:r>
      <w:r>
        <w:rPr>
          <w:rFonts w:hint="eastAsia" w:eastAsia="黑体"/>
          <w:color w:val="000000" w:themeColor="text1"/>
          <w:sz w:val="28"/>
          <w:szCs w:val="28"/>
        </w:rPr>
        <w:t>：</w:t>
      </w:r>
      <w:r>
        <w:rPr>
          <w:rFonts w:hint="eastAsia" w:eastAsia="黑体"/>
          <w:color w:val="000000" w:themeColor="text1"/>
          <w:sz w:val="28"/>
          <w:szCs w:val="28"/>
          <w:u w:val="single"/>
        </w:rPr>
        <w:t>重庆市万州区分水镇</w:t>
      </w:r>
      <w:r>
        <w:rPr>
          <w:rFonts w:eastAsia="黑体"/>
          <w:color w:val="000000" w:themeColor="text1"/>
          <w:sz w:val="28"/>
          <w:szCs w:val="28"/>
          <w:u w:val="single"/>
          <w:lang w:val="zh-TW"/>
        </w:rPr>
        <w:t>黄泥凼村、五马村、</w:t>
      </w:r>
      <w:r>
        <w:rPr>
          <w:rFonts w:hint="eastAsia" w:eastAsia="黑体"/>
          <w:color w:val="000000" w:themeColor="text1"/>
          <w:sz w:val="28"/>
          <w:szCs w:val="28"/>
          <w:u w:val="single"/>
          <w:lang w:val="zh-TW"/>
        </w:rPr>
        <w:t>兰花村、</w:t>
      </w:r>
      <w:r>
        <w:rPr>
          <w:rFonts w:eastAsia="黑体"/>
          <w:color w:val="000000" w:themeColor="text1"/>
          <w:sz w:val="28"/>
          <w:szCs w:val="28"/>
          <w:u w:val="single"/>
          <w:lang w:val="zh-TW"/>
        </w:rPr>
        <w:t>杉红村</w:t>
      </w:r>
      <w:r>
        <w:rPr>
          <w:rFonts w:hint="eastAsia" w:eastAsia="黑体"/>
          <w:color w:val="000000" w:themeColor="text1"/>
          <w:sz w:val="28"/>
          <w:szCs w:val="28"/>
          <w:u w:val="single"/>
        </w:rPr>
        <w:t>和梁平区曲水镇聚宝村境内</w:t>
      </w:r>
    </w:p>
    <w:p>
      <w:pPr>
        <w:snapToGrid w:val="0"/>
        <w:spacing w:line="600" w:lineRule="exact"/>
        <w:ind w:left="2101" w:leftChars="134" w:hanging="1820" w:hangingChars="650"/>
        <w:jc w:val="center"/>
        <w:rPr>
          <w:rFonts w:eastAsia="黑体"/>
          <w:color w:val="000000" w:themeColor="text1"/>
          <w:sz w:val="28"/>
          <w:szCs w:val="28"/>
          <w:u w:val="single"/>
        </w:rPr>
      </w:pPr>
      <w:r>
        <w:rPr>
          <w:rFonts w:eastAsia="黑体"/>
          <w:color w:val="000000" w:themeColor="text1"/>
          <w:sz w:val="28"/>
          <w:szCs w:val="28"/>
        </w:rPr>
        <w:t>验</w:t>
      </w:r>
      <w:r>
        <w:rPr>
          <w:rFonts w:hint="eastAsia" w:eastAsia="黑体"/>
          <w:color w:val="000000" w:themeColor="text1"/>
          <w:sz w:val="28"/>
          <w:szCs w:val="28"/>
        </w:rPr>
        <w:t xml:space="preserve"> </w:t>
      </w:r>
      <w:r>
        <w:rPr>
          <w:rFonts w:eastAsia="黑体"/>
          <w:color w:val="000000" w:themeColor="text1"/>
          <w:spacing w:val="-20"/>
          <w:sz w:val="28"/>
          <w:szCs w:val="28"/>
        </w:rPr>
        <w:t>收</w:t>
      </w:r>
      <w:r>
        <w:rPr>
          <w:rFonts w:hint="eastAsia" w:eastAsia="黑体"/>
          <w:color w:val="000000" w:themeColor="text1"/>
          <w:spacing w:val="-20"/>
          <w:sz w:val="28"/>
          <w:szCs w:val="28"/>
        </w:rPr>
        <w:t xml:space="preserve">  </w:t>
      </w:r>
      <w:r>
        <w:rPr>
          <w:rFonts w:eastAsia="黑体"/>
          <w:color w:val="000000" w:themeColor="text1"/>
          <w:spacing w:val="-20"/>
          <w:sz w:val="28"/>
          <w:szCs w:val="28"/>
        </w:rPr>
        <w:t>单</w:t>
      </w:r>
      <w:r>
        <w:rPr>
          <w:rFonts w:hint="eastAsia" w:eastAsia="黑体"/>
          <w:color w:val="000000" w:themeColor="text1"/>
          <w:spacing w:val="-20"/>
          <w:sz w:val="28"/>
          <w:szCs w:val="28"/>
        </w:rPr>
        <w:t xml:space="preserve">  </w:t>
      </w:r>
      <w:r>
        <w:rPr>
          <w:rFonts w:eastAsia="黑体"/>
          <w:color w:val="000000" w:themeColor="text1"/>
          <w:sz w:val="28"/>
          <w:szCs w:val="28"/>
        </w:rPr>
        <w:t>位</w:t>
      </w:r>
      <w:r>
        <w:rPr>
          <w:rFonts w:hint="eastAsia" w:eastAsia="黑体"/>
          <w:color w:val="000000" w:themeColor="text1"/>
          <w:sz w:val="28"/>
          <w:szCs w:val="28"/>
        </w:rPr>
        <w:t>：</w:t>
      </w:r>
      <w:r>
        <w:rPr>
          <w:rFonts w:hint="eastAsia" w:eastAsia="黑体"/>
          <w:color w:val="000000" w:themeColor="text1"/>
          <w:sz w:val="28"/>
          <w:szCs w:val="28"/>
          <w:u w:val="single"/>
        </w:rPr>
        <w:t>中国石油天然气股份有限公司西南油气田分公司</w:t>
      </w:r>
    </w:p>
    <w:p>
      <w:pPr>
        <w:snapToGrid w:val="0"/>
        <w:spacing w:line="600" w:lineRule="exact"/>
        <w:ind w:left="2101" w:leftChars="134" w:hanging="1820" w:hangingChars="650"/>
        <w:jc w:val="center"/>
        <w:rPr>
          <w:rFonts w:ascii="宋体" w:hAnsi="宋体" w:cs="宋体"/>
          <w:b/>
          <w:color w:val="000000" w:themeColor="text1"/>
          <w:sz w:val="28"/>
          <w:szCs w:val="28"/>
          <w:u w:val="single"/>
        </w:rPr>
      </w:pPr>
      <w:r>
        <w:rPr>
          <w:rFonts w:hint="eastAsia" w:eastAsia="黑体"/>
          <w:color w:val="000000" w:themeColor="text1"/>
          <w:sz w:val="28"/>
          <w:szCs w:val="28"/>
          <w:u w:val="single"/>
        </w:rPr>
        <w:t xml:space="preserve"> 重庆气矿 </w:t>
      </w:r>
    </w:p>
    <w:p>
      <w:pPr>
        <w:rPr>
          <w:color w:val="000000" w:themeColor="text1"/>
        </w:rPr>
      </w:pPr>
    </w:p>
    <w:p>
      <w:pPr>
        <w:spacing w:before="156" w:beforeLines="50" w:after="156" w:afterLines="50"/>
        <w:jc w:val="center"/>
        <w:rPr>
          <w:color w:val="000000" w:themeColor="text1"/>
          <w:sz w:val="28"/>
          <w:szCs w:val="28"/>
        </w:rPr>
        <w:sectPr>
          <w:pgSz w:w="11906" w:h="16838"/>
          <w:pgMar w:top="1440" w:right="1800" w:bottom="1440" w:left="1800" w:header="851" w:footer="992" w:gutter="0"/>
          <w:cols w:space="425" w:num="1"/>
          <w:docGrid w:type="lines" w:linePitch="312" w:charSpace="0"/>
        </w:sectPr>
      </w:pPr>
      <w:r>
        <w:rPr>
          <w:color w:val="000000" w:themeColor="text1"/>
          <w:sz w:val="28"/>
          <w:szCs w:val="28"/>
          <w:u w:val="single"/>
        </w:rPr>
        <w:t>20</w:t>
      </w:r>
      <w:r>
        <w:rPr>
          <w:rFonts w:hint="eastAsia"/>
          <w:color w:val="000000" w:themeColor="text1"/>
          <w:sz w:val="28"/>
          <w:szCs w:val="28"/>
          <w:u w:val="single"/>
        </w:rPr>
        <w:t>23</w:t>
      </w:r>
      <w:r>
        <w:rPr>
          <w:color w:val="000000" w:themeColor="text1"/>
          <w:sz w:val="28"/>
          <w:szCs w:val="28"/>
        </w:rPr>
        <w:t>年</w:t>
      </w:r>
      <w:r>
        <w:rPr>
          <w:rFonts w:hint="eastAsia"/>
          <w:color w:val="000000" w:themeColor="text1"/>
          <w:sz w:val="28"/>
          <w:szCs w:val="28"/>
          <w:u w:val="single"/>
        </w:rPr>
        <w:t>2</w:t>
      </w:r>
      <w:r>
        <w:rPr>
          <w:color w:val="000000" w:themeColor="text1"/>
          <w:sz w:val="28"/>
          <w:szCs w:val="28"/>
        </w:rPr>
        <w:t>月</w:t>
      </w:r>
      <w:r>
        <w:rPr>
          <w:rFonts w:hint="eastAsia"/>
          <w:color w:val="000000" w:themeColor="text1"/>
          <w:sz w:val="28"/>
          <w:szCs w:val="28"/>
          <w:u w:val="single"/>
        </w:rPr>
        <w:t>9</w:t>
      </w:r>
      <w:r>
        <w:rPr>
          <w:color w:val="000000" w:themeColor="text1"/>
          <w:sz w:val="28"/>
          <w:szCs w:val="28"/>
        </w:rPr>
        <w:t>日</w:t>
      </w:r>
    </w:p>
    <w:p>
      <w:pPr>
        <w:spacing w:line="360" w:lineRule="auto"/>
        <w:ind w:firstLine="600" w:firstLineChars="200"/>
        <w:rPr>
          <w:rFonts w:eastAsia="黑体"/>
          <w:color w:val="000000" w:themeColor="text1"/>
          <w:sz w:val="30"/>
          <w:szCs w:val="30"/>
        </w:rPr>
      </w:pPr>
      <w:r>
        <w:rPr>
          <w:rFonts w:eastAsia="黑体"/>
          <w:color w:val="000000" w:themeColor="text1"/>
          <w:sz w:val="30"/>
          <w:szCs w:val="30"/>
        </w:rPr>
        <w:t>一、</w:t>
      </w:r>
      <w:r>
        <w:rPr>
          <w:rFonts w:hint="eastAsia" w:eastAsia="黑体"/>
          <w:color w:val="000000" w:themeColor="text1"/>
          <w:sz w:val="30"/>
          <w:szCs w:val="30"/>
        </w:rPr>
        <w:t>生产</w:t>
      </w:r>
      <w:r>
        <w:rPr>
          <w:rFonts w:eastAsia="黑体"/>
          <w:color w:val="000000" w:themeColor="text1"/>
          <w:sz w:val="30"/>
          <w:szCs w:val="30"/>
        </w:rPr>
        <w:t>建设项目水土保持设施验收基本情况表</w:t>
      </w:r>
    </w:p>
    <w:tbl>
      <w:tblPr>
        <w:tblStyle w:val="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4092"/>
        <w:gridCol w:w="87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exact"/>
          <w:jc w:val="center"/>
        </w:trPr>
        <w:tc>
          <w:tcPr>
            <w:tcW w:w="2780" w:type="dxa"/>
            <w:vAlign w:val="center"/>
          </w:tcPr>
          <w:p>
            <w:pPr>
              <w:ind w:left="120" w:leftChars="57"/>
              <w:jc w:val="center"/>
              <w:rPr>
                <w:color w:val="000000" w:themeColor="text1"/>
                <w:sz w:val="24"/>
              </w:rPr>
            </w:pPr>
            <w:r>
              <w:rPr>
                <w:color w:val="000000" w:themeColor="text1"/>
                <w:sz w:val="24"/>
              </w:rPr>
              <w:t>项目名称</w:t>
            </w:r>
          </w:p>
        </w:tc>
        <w:tc>
          <w:tcPr>
            <w:tcW w:w="4092" w:type="dxa"/>
            <w:vAlign w:val="center"/>
          </w:tcPr>
          <w:p>
            <w:pPr>
              <w:spacing w:line="420" w:lineRule="auto"/>
              <w:jc w:val="center"/>
              <w:rPr>
                <w:rFonts w:eastAsia="仿宋_GB2312"/>
                <w:color w:val="000000" w:themeColor="text1"/>
                <w:sz w:val="24"/>
              </w:rPr>
            </w:pPr>
            <w:r>
              <w:rPr>
                <w:rFonts w:eastAsia="仿宋_GB2312"/>
                <w:color w:val="000000" w:themeColor="text1"/>
                <w:sz w:val="24"/>
              </w:rPr>
              <w:fldChar w:fldCharType="begin"/>
            </w:r>
            <w:r>
              <w:rPr>
                <w:rFonts w:eastAsia="仿宋_GB2312"/>
                <w:color w:val="000000" w:themeColor="text1"/>
                <w:sz w:val="24"/>
              </w:rPr>
              <w:instrText xml:space="preserve"> REF 工程名称 \h  \* MERGEFORMAT </w:instrText>
            </w:r>
            <w:r>
              <w:rPr>
                <w:rFonts w:eastAsia="仿宋_GB2312"/>
                <w:color w:val="000000" w:themeColor="text1"/>
                <w:sz w:val="24"/>
              </w:rPr>
              <w:fldChar w:fldCharType="separate"/>
            </w:r>
            <w:r>
              <w:rPr>
                <w:rFonts w:hint="eastAsia" w:eastAsia="仿宋_GB2312"/>
                <w:color w:val="000000" w:themeColor="text1"/>
                <w:sz w:val="24"/>
              </w:rPr>
              <w:t xml:space="preserve">云安012-X16井建设工程 </w:t>
            </w:r>
            <w:r>
              <w:rPr>
                <w:rFonts w:eastAsia="仿宋_GB2312"/>
                <w:color w:val="000000" w:themeColor="text1"/>
                <w:sz w:val="24"/>
              </w:rPr>
              <w:fldChar w:fldCharType="end"/>
            </w:r>
          </w:p>
        </w:tc>
        <w:tc>
          <w:tcPr>
            <w:tcW w:w="873" w:type="dxa"/>
            <w:vAlign w:val="center"/>
          </w:tcPr>
          <w:p>
            <w:pPr>
              <w:jc w:val="center"/>
              <w:rPr>
                <w:color w:val="000000" w:themeColor="text1"/>
                <w:sz w:val="24"/>
              </w:rPr>
            </w:pPr>
            <w:r>
              <w:rPr>
                <w:rFonts w:hAnsi="宋体"/>
                <w:color w:val="000000" w:themeColor="text1"/>
                <w:sz w:val="24"/>
              </w:rPr>
              <w:t>行业类别</w:t>
            </w:r>
          </w:p>
        </w:tc>
        <w:tc>
          <w:tcPr>
            <w:tcW w:w="1170" w:type="dxa"/>
            <w:vAlign w:val="center"/>
          </w:tcPr>
          <w:p>
            <w:pPr>
              <w:jc w:val="center"/>
              <w:rPr>
                <w:rFonts w:eastAsia="仿宋_GB2312"/>
                <w:color w:val="000000" w:themeColor="text1"/>
                <w:sz w:val="24"/>
              </w:rPr>
            </w:pPr>
            <w:r>
              <w:rPr>
                <w:rFonts w:hint="eastAsia" w:eastAsia="仿宋_GB2312"/>
                <w:color w:val="000000" w:themeColor="text1"/>
                <w:sz w:val="24"/>
              </w:rPr>
              <w:t>油气管道工程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2780" w:type="dxa"/>
            <w:vAlign w:val="center"/>
          </w:tcPr>
          <w:p>
            <w:pPr>
              <w:ind w:left="120" w:leftChars="57"/>
              <w:jc w:val="center"/>
              <w:rPr>
                <w:color w:val="000000" w:themeColor="text1"/>
                <w:sz w:val="24"/>
              </w:rPr>
            </w:pPr>
            <w:r>
              <w:rPr>
                <w:color w:val="000000" w:themeColor="text1"/>
                <w:sz w:val="24"/>
              </w:rPr>
              <w:t>主管部门</w:t>
            </w:r>
          </w:p>
          <w:p>
            <w:pPr>
              <w:ind w:left="120" w:leftChars="57"/>
              <w:jc w:val="center"/>
              <w:rPr>
                <w:color w:val="000000" w:themeColor="text1"/>
                <w:sz w:val="24"/>
              </w:rPr>
            </w:pPr>
            <w:r>
              <w:rPr>
                <w:color w:val="000000" w:themeColor="text1"/>
                <w:sz w:val="24"/>
              </w:rPr>
              <w:t>（或主要投资人）</w:t>
            </w:r>
          </w:p>
        </w:tc>
        <w:tc>
          <w:tcPr>
            <w:tcW w:w="4092" w:type="dxa"/>
            <w:vAlign w:val="center"/>
          </w:tcPr>
          <w:p>
            <w:pPr>
              <w:spacing w:line="420" w:lineRule="auto"/>
              <w:jc w:val="center"/>
              <w:rPr>
                <w:rFonts w:eastAsia="仿宋_GB2312"/>
                <w:color w:val="000000" w:themeColor="text1"/>
                <w:sz w:val="24"/>
              </w:rPr>
            </w:pPr>
            <w:r>
              <w:rPr>
                <w:rFonts w:hint="eastAsia" w:eastAsia="仿宋_GB2312"/>
                <w:color w:val="000000" w:themeColor="text1"/>
                <w:sz w:val="24"/>
              </w:rPr>
              <w:t xml:space="preserve">中国石油天然气股份有限公司西南油气田分公司重庆气矿 </w:t>
            </w:r>
          </w:p>
        </w:tc>
        <w:tc>
          <w:tcPr>
            <w:tcW w:w="873" w:type="dxa"/>
            <w:vAlign w:val="center"/>
          </w:tcPr>
          <w:p>
            <w:pPr>
              <w:jc w:val="center"/>
              <w:rPr>
                <w:color w:val="000000" w:themeColor="text1"/>
                <w:sz w:val="24"/>
              </w:rPr>
            </w:pPr>
            <w:r>
              <w:rPr>
                <w:rFonts w:hAnsi="宋体"/>
                <w:color w:val="000000" w:themeColor="text1"/>
                <w:sz w:val="24"/>
              </w:rPr>
              <w:t>项目性质</w:t>
            </w:r>
          </w:p>
        </w:tc>
        <w:tc>
          <w:tcPr>
            <w:tcW w:w="1170" w:type="dxa"/>
            <w:vAlign w:val="center"/>
          </w:tcPr>
          <w:p>
            <w:pPr>
              <w:jc w:val="center"/>
              <w:rPr>
                <w:rFonts w:eastAsia="仿宋_GB2312"/>
                <w:color w:val="000000" w:themeColor="text1"/>
                <w:sz w:val="24"/>
              </w:rPr>
            </w:pPr>
            <w:r>
              <w:rPr>
                <w:rFonts w:eastAsia="仿宋_GB2312"/>
                <w:color w:val="000000" w:themeColor="text1"/>
                <w:sz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2780" w:type="dxa"/>
            <w:vAlign w:val="center"/>
          </w:tcPr>
          <w:p>
            <w:pPr>
              <w:ind w:left="120" w:leftChars="57"/>
              <w:jc w:val="center"/>
              <w:rPr>
                <w:color w:val="000000" w:themeColor="text1"/>
                <w:sz w:val="24"/>
              </w:rPr>
            </w:pPr>
            <w:r>
              <w:rPr>
                <w:color w:val="000000" w:themeColor="text1"/>
                <w:sz w:val="24"/>
              </w:rPr>
              <w:t>水土保持方案</w:t>
            </w:r>
            <w:r>
              <w:rPr>
                <w:rFonts w:hint="eastAsia"/>
                <w:color w:val="000000" w:themeColor="text1"/>
                <w:sz w:val="24"/>
              </w:rPr>
              <w:t>批复机关</w:t>
            </w:r>
            <w:r>
              <w:rPr>
                <w:color w:val="000000" w:themeColor="text1"/>
                <w:sz w:val="24"/>
              </w:rPr>
              <w:t>、文号及时间</w:t>
            </w:r>
          </w:p>
        </w:tc>
        <w:tc>
          <w:tcPr>
            <w:tcW w:w="6135" w:type="dxa"/>
            <w:gridSpan w:val="3"/>
            <w:vAlign w:val="center"/>
          </w:tcPr>
          <w:p>
            <w:pPr>
              <w:spacing w:line="420" w:lineRule="auto"/>
              <w:jc w:val="center"/>
              <w:rPr>
                <w:rFonts w:eastAsia="仿宋_GB2312"/>
                <w:color w:val="000000" w:themeColor="text1"/>
                <w:sz w:val="24"/>
              </w:rPr>
            </w:pPr>
            <w:r>
              <w:rPr>
                <w:rFonts w:hint="eastAsia" w:eastAsia="仿宋_GB2312"/>
                <w:color w:val="000000" w:themeColor="text1"/>
                <w:sz w:val="24"/>
              </w:rPr>
              <w:t>重庆市水利局</w:t>
            </w:r>
          </w:p>
          <w:p>
            <w:pPr>
              <w:spacing w:line="420" w:lineRule="auto"/>
              <w:jc w:val="center"/>
              <w:rPr>
                <w:rFonts w:eastAsia="仿宋_GB2312"/>
                <w:color w:val="000000" w:themeColor="text1"/>
                <w:sz w:val="24"/>
              </w:rPr>
            </w:pPr>
            <w:r>
              <w:rPr>
                <w:rFonts w:hint="eastAsia" w:eastAsia="仿宋_GB2312"/>
                <w:color w:val="000000" w:themeColor="text1"/>
                <w:sz w:val="24"/>
              </w:rPr>
              <w:t>渝水许可〔2021〕83号，2021年9月28日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color w:val="000000" w:themeColor="text1"/>
                <w:sz w:val="24"/>
              </w:rPr>
            </w:pPr>
            <w:r>
              <w:rPr>
                <w:color w:val="000000" w:themeColor="text1"/>
                <w:sz w:val="24"/>
              </w:rPr>
              <w:t>水土保持方案</w:t>
            </w:r>
            <w:r>
              <w:rPr>
                <w:rFonts w:hint="eastAsia"/>
                <w:color w:val="000000" w:themeColor="text1"/>
                <w:sz w:val="24"/>
              </w:rPr>
              <w:t>变更批复机关</w:t>
            </w:r>
            <w:r>
              <w:rPr>
                <w:color w:val="000000" w:themeColor="text1"/>
                <w:sz w:val="24"/>
              </w:rPr>
              <w:t>、文号及时间</w:t>
            </w:r>
          </w:p>
        </w:tc>
        <w:tc>
          <w:tcPr>
            <w:tcW w:w="6135" w:type="dxa"/>
            <w:gridSpan w:val="3"/>
            <w:vAlign w:val="center"/>
          </w:tcPr>
          <w:p>
            <w:pPr>
              <w:jc w:val="center"/>
              <w:rPr>
                <w:rFonts w:eastAsia="仿宋_GB2312"/>
                <w:color w:val="000000" w:themeColor="text1"/>
                <w:sz w:val="24"/>
              </w:rPr>
            </w:pPr>
            <w:r>
              <w:rPr>
                <w:rFonts w:hint="eastAsia" w:eastAsia="仿宋_GB2312"/>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jc w:val="center"/>
        </w:trPr>
        <w:tc>
          <w:tcPr>
            <w:tcW w:w="2780" w:type="dxa"/>
            <w:vAlign w:val="center"/>
          </w:tcPr>
          <w:p>
            <w:pPr>
              <w:ind w:left="120" w:leftChars="57"/>
              <w:jc w:val="center"/>
              <w:rPr>
                <w:color w:val="000000" w:themeColor="text1"/>
                <w:sz w:val="24"/>
                <w:highlight w:val="yellow"/>
              </w:rPr>
            </w:pPr>
            <w:r>
              <w:rPr>
                <w:rFonts w:hint="eastAsia"/>
                <w:color w:val="000000" w:themeColor="text1"/>
                <w:sz w:val="24"/>
              </w:rPr>
              <w:t>水土保持</w:t>
            </w:r>
            <w:r>
              <w:rPr>
                <w:color w:val="000000" w:themeColor="text1"/>
                <w:sz w:val="24"/>
              </w:rPr>
              <w:t>初步设计</w:t>
            </w:r>
            <w:r>
              <w:rPr>
                <w:rFonts w:hint="eastAsia"/>
                <w:color w:val="000000" w:themeColor="text1"/>
                <w:sz w:val="24"/>
              </w:rPr>
              <w:t>批复机关</w:t>
            </w:r>
            <w:r>
              <w:rPr>
                <w:color w:val="000000" w:themeColor="text1"/>
                <w:sz w:val="24"/>
              </w:rPr>
              <w:t>、文号及时间</w:t>
            </w:r>
          </w:p>
        </w:tc>
        <w:tc>
          <w:tcPr>
            <w:tcW w:w="6135" w:type="dxa"/>
            <w:gridSpan w:val="3"/>
            <w:vAlign w:val="center"/>
          </w:tcPr>
          <w:p>
            <w:pPr>
              <w:spacing w:line="360" w:lineRule="auto"/>
              <w:jc w:val="center"/>
              <w:rPr>
                <w:rFonts w:eastAsia="仿宋_GB2312"/>
                <w:color w:val="000000" w:themeColor="text1"/>
                <w:sz w:val="24"/>
              </w:rPr>
            </w:pPr>
            <w:r>
              <w:rPr>
                <w:rFonts w:hint="eastAsia" w:eastAsia="仿宋_GB2312"/>
                <w:color w:val="000000" w:themeColor="text1"/>
                <w:sz w:val="24"/>
              </w:rPr>
              <w:t>中国石油天然气股份有限公司西南油气田分公司、西南司计〔2021〕137号、2021年5月24日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color w:val="000000" w:themeColor="text1"/>
                <w:sz w:val="24"/>
              </w:rPr>
            </w:pPr>
            <w:r>
              <w:rPr>
                <w:rFonts w:hint="eastAsia"/>
                <w:color w:val="000000" w:themeColor="text1"/>
                <w:sz w:val="24"/>
              </w:rPr>
              <w:t>项目建设起止时间</w:t>
            </w:r>
          </w:p>
        </w:tc>
        <w:tc>
          <w:tcPr>
            <w:tcW w:w="6135" w:type="dxa"/>
            <w:gridSpan w:val="3"/>
            <w:vAlign w:val="center"/>
          </w:tcPr>
          <w:p>
            <w:pPr>
              <w:ind w:left="120" w:leftChars="57" w:right="120"/>
              <w:jc w:val="center"/>
              <w:rPr>
                <w:rFonts w:eastAsia="仿宋_GB2312"/>
                <w:color w:val="000000" w:themeColor="text1"/>
                <w:sz w:val="24"/>
              </w:rPr>
            </w:pPr>
            <w:r>
              <w:rPr>
                <w:rFonts w:hint="eastAsia" w:eastAsia="仿宋_GB2312"/>
                <w:color w:val="000000" w:themeColor="text1"/>
                <w:sz w:val="24"/>
              </w:rPr>
              <w:t>2021</w:t>
            </w:r>
            <w:r>
              <w:rPr>
                <w:rFonts w:eastAsia="仿宋_GB2312"/>
                <w:color w:val="000000" w:themeColor="text1"/>
                <w:sz w:val="24"/>
              </w:rPr>
              <w:t>年</w:t>
            </w:r>
            <w:r>
              <w:rPr>
                <w:rFonts w:hint="eastAsia" w:eastAsia="仿宋_GB2312"/>
                <w:color w:val="000000" w:themeColor="text1"/>
                <w:sz w:val="24"/>
                <w:lang w:val="en-US" w:eastAsia="zh-CN"/>
              </w:rPr>
              <w:t>8</w:t>
            </w:r>
            <w:r>
              <w:rPr>
                <w:rFonts w:eastAsia="仿宋_GB2312"/>
                <w:color w:val="000000" w:themeColor="text1"/>
                <w:sz w:val="24"/>
              </w:rPr>
              <w:t>月－20</w:t>
            </w:r>
            <w:r>
              <w:rPr>
                <w:rFonts w:hint="eastAsia" w:eastAsia="仿宋_GB2312"/>
                <w:color w:val="000000" w:themeColor="text1"/>
                <w:sz w:val="24"/>
              </w:rPr>
              <w:t>22</w:t>
            </w:r>
            <w:r>
              <w:rPr>
                <w:rFonts w:eastAsia="仿宋_GB2312"/>
                <w:color w:val="000000" w:themeColor="text1"/>
                <w:sz w:val="24"/>
              </w:rPr>
              <w:t>年</w:t>
            </w:r>
            <w:r>
              <w:rPr>
                <w:rFonts w:hint="eastAsia" w:eastAsia="仿宋_GB2312"/>
                <w:color w:val="000000" w:themeColor="text1"/>
                <w:sz w:val="24"/>
              </w:rPr>
              <w:t>5</w:t>
            </w:r>
            <w:r>
              <w:rPr>
                <w:rFonts w:eastAsia="仿宋_GB2312"/>
                <w:color w:val="000000" w:themeColor="text1"/>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ind w:left="120" w:leftChars="57"/>
              <w:jc w:val="center"/>
              <w:rPr>
                <w:color w:val="000000" w:themeColor="text1"/>
                <w:sz w:val="24"/>
              </w:rPr>
            </w:pPr>
            <w:r>
              <w:rPr>
                <w:color w:val="000000" w:themeColor="text1"/>
                <w:sz w:val="24"/>
              </w:rPr>
              <w:t>水土保持方案编制单位</w:t>
            </w:r>
          </w:p>
        </w:tc>
        <w:tc>
          <w:tcPr>
            <w:tcW w:w="6135" w:type="dxa"/>
            <w:gridSpan w:val="3"/>
            <w:vAlign w:val="center"/>
          </w:tcPr>
          <w:p>
            <w:pPr>
              <w:ind w:left="120" w:leftChars="57" w:right="120"/>
              <w:jc w:val="center"/>
              <w:rPr>
                <w:rFonts w:eastAsia="仿宋_GB2312"/>
                <w:color w:val="000000" w:themeColor="text1"/>
                <w:sz w:val="24"/>
              </w:rPr>
            </w:pPr>
            <w:r>
              <w:rPr>
                <w:rFonts w:hint="eastAsia" w:eastAsia="仿宋_GB2312"/>
                <w:color w:val="000000" w:themeColor="text1"/>
                <w:sz w:val="24"/>
              </w:rPr>
              <w:t>重庆渝佳环境影响评价有限公司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ind w:left="120" w:leftChars="57"/>
              <w:jc w:val="center"/>
              <w:rPr>
                <w:color w:val="000000" w:themeColor="text1"/>
                <w:sz w:val="24"/>
              </w:rPr>
            </w:pPr>
            <w:r>
              <w:rPr>
                <w:color w:val="000000" w:themeColor="text1"/>
                <w:sz w:val="24"/>
              </w:rPr>
              <w:t>水土保持初步设计单位</w:t>
            </w:r>
          </w:p>
        </w:tc>
        <w:tc>
          <w:tcPr>
            <w:tcW w:w="6135" w:type="dxa"/>
            <w:gridSpan w:val="3"/>
            <w:vAlign w:val="center"/>
          </w:tcPr>
          <w:p>
            <w:pPr>
              <w:ind w:left="120" w:leftChars="57" w:right="120"/>
              <w:jc w:val="center"/>
              <w:rPr>
                <w:rFonts w:eastAsia="仿宋_GB2312"/>
                <w:color w:val="000000" w:themeColor="text1"/>
                <w:sz w:val="24"/>
              </w:rPr>
            </w:pPr>
            <w:r>
              <w:rPr>
                <w:rFonts w:hint="eastAsia" w:eastAsia="仿宋_GB2312"/>
                <w:color w:val="000000" w:themeColor="text1"/>
                <w:sz w:val="24"/>
              </w:rPr>
              <w:t>四川科宏石油天然气工程有限公司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ind w:left="120" w:leftChars="57"/>
              <w:jc w:val="center"/>
              <w:rPr>
                <w:color w:val="000000" w:themeColor="text1"/>
                <w:sz w:val="24"/>
              </w:rPr>
            </w:pPr>
            <w:r>
              <w:rPr>
                <w:color w:val="000000" w:themeColor="text1"/>
                <w:sz w:val="24"/>
              </w:rPr>
              <w:t>水土保持监测单位</w:t>
            </w:r>
          </w:p>
        </w:tc>
        <w:tc>
          <w:tcPr>
            <w:tcW w:w="6135" w:type="dxa"/>
            <w:gridSpan w:val="3"/>
            <w:vAlign w:val="center"/>
          </w:tcPr>
          <w:p>
            <w:pPr>
              <w:ind w:left="120" w:leftChars="57" w:right="120"/>
              <w:jc w:val="center"/>
              <w:rPr>
                <w:rFonts w:eastAsia="仿宋_GB2312"/>
                <w:color w:val="000000" w:themeColor="text1"/>
                <w:sz w:val="24"/>
              </w:rPr>
            </w:pPr>
            <w:r>
              <w:rPr>
                <w:rFonts w:hint="eastAsia" w:eastAsia="仿宋_GB2312"/>
                <w:color w:val="000000" w:themeColor="text1"/>
                <w:sz w:val="24"/>
              </w:rPr>
              <w:t>重庆</w:t>
            </w:r>
            <w:r>
              <w:rPr>
                <w:rFonts w:hint="eastAsia" w:eastAsia="仿宋_GB2312"/>
                <w:color w:val="000000" w:themeColor="text1"/>
                <w:sz w:val="24"/>
                <w:lang w:eastAsia="zh-CN"/>
              </w:rPr>
              <w:t>宏盛环境治理</w:t>
            </w:r>
            <w:r>
              <w:rPr>
                <w:rFonts w:hint="eastAsia" w:eastAsia="仿宋_GB2312"/>
                <w:color w:val="000000" w:themeColor="text1"/>
                <w:sz w:val="24"/>
              </w:rPr>
              <w:t>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2780" w:type="dxa"/>
            <w:vAlign w:val="center"/>
          </w:tcPr>
          <w:p>
            <w:pPr>
              <w:ind w:left="120" w:leftChars="57"/>
              <w:jc w:val="center"/>
              <w:rPr>
                <w:color w:val="000000" w:themeColor="text1"/>
                <w:sz w:val="24"/>
              </w:rPr>
            </w:pPr>
            <w:r>
              <w:rPr>
                <w:color w:val="000000" w:themeColor="text1"/>
                <w:sz w:val="24"/>
              </w:rPr>
              <w:t>水土保持施工单位</w:t>
            </w:r>
          </w:p>
        </w:tc>
        <w:tc>
          <w:tcPr>
            <w:tcW w:w="6135" w:type="dxa"/>
            <w:gridSpan w:val="3"/>
            <w:vAlign w:val="center"/>
          </w:tcPr>
          <w:p>
            <w:pPr>
              <w:ind w:left="120" w:leftChars="57" w:right="120"/>
              <w:jc w:val="center"/>
              <w:rPr>
                <w:rFonts w:eastAsia="仿宋_GB2312"/>
                <w:color w:val="000000" w:themeColor="text1"/>
                <w:sz w:val="24"/>
              </w:rPr>
            </w:pPr>
            <w:r>
              <w:rPr>
                <w:rFonts w:hint="eastAsia" w:eastAsia="仿宋_GB2312"/>
                <w:color w:val="000000" w:themeColor="text1"/>
                <w:sz w:val="24"/>
              </w:rPr>
              <w:t>四川石油天然气建设工程有限责任公司重庆分公司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ind w:left="120" w:leftChars="57"/>
              <w:jc w:val="center"/>
              <w:rPr>
                <w:rFonts w:eastAsia="仿宋_GB2312"/>
                <w:color w:val="000000" w:themeColor="text1"/>
                <w:sz w:val="24"/>
              </w:rPr>
            </w:pPr>
            <w:r>
              <w:rPr>
                <w:color w:val="000000" w:themeColor="text1"/>
                <w:sz w:val="24"/>
              </w:rPr>
              <w:t>水土保持监理单位</w:t>
            </w:r>
          </w:p>
        </w:tc>
        <w:tc>
          <w:tcPr>
            <w:tcW w:w="6135" w:type="dxa"/>
            <w:gridSpan w:val="3"/>
            <w:vAlign w:val="center"/>
          </w:tcPr>
          <w:p>
            <w:pPr>
              <w:jc w:val="center"/>
              <w:rPr>
                <w:rFonts w:eastAsia="仿宋_GB2312"/>
                <w:color w:val="000000" w:themeColor="text1"/>
                <w:sz w:val="24"/>
              </w:rPr>
            </w:pPr>
            <w:r>
              <w:rPr>
                <w:rFonts w:hint="eastAsia" w:eastAsia="仿宋_GB2312"/>
                <w:color w:val="000000" w:themeColor="text1"/>
                <w:sz w:val="24"/>
              </w:rPr>
              <w:t>四川华成油气工程建设监理有限公司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ind w:left="120" w:leftChars="57"/>
              <w:jc w:val="center"/>
              <w:rPr>
                <w:color w:val="000000" w:themeColor="text1"/>
                <w:sz w:val="24"/>
              </w:rPr>
            </w:pPr>
            <w:r>
              <w:rPr>
                <w:color w:val="000000" w:themeColor="text1"/>
                <w:sz w:val="24"/>
              </w:rPr>
              <w:t>水土保持</w:t>
            </w:r>
            <w:r>
              <w:rPr>
                <w:rFonts w:hint="eastAsia"/>
                <w:color w:val="000000" w:themeColor="text1"/>
                <w:sz w:val="24"/>
              </w:rPr>
              <w:t>设施验收报告</w:t>
            </w:r>
            <w:r>
              <w:rPr>
                <w:color w:val="000000" w:themeColor="text1"/>
                <w:sz w:val="24"/>
              </w:rPr>
              <w:t>编制单位</w:t>
            </w:r>
          </w:p>
        </w:tc>
        <w:tc>
          <w:tcPr>
            <w:tcW w:w="6135" w:type="dxa"/>
            <w:gridSpan w:val="3"/>
            <w:vAlign w:val="center"/>
          </w:tcPr>
          <w:p>
            <w:pPr>
              <w:ind w:left="120" w:right="120"/>
              <w:jc w:val="center"/>
              <w:rPr>
                <w:rFonts w:eastAsia="仿宋_GB2312"/>
                <w:color w:val="000000" w:themeColor="text1"/>
                <w:sz w:val="24"/>
              </w:rPr>
            </w:pPr>
            <w:r>
              <w:rPr>
                <w:rFonts w:eastAsia="仿宋_GB2312"/>
                <w:color w:val="000000" w:themeColor="text1"/>
                <w:sz w:val="24"/>
              </w:rPr>
              <w:t>重庆蓝宇园林绿化工程有限公司</w:t>
            </w:r>
          </w:p>
        </w:tc>
      </w:tr>
    </w:tbl>
    <w:p>
      <w:pPr>
        <w:ind w:firstLine="600" w:firstLineChars="200"/>
        <w:rPr>
          <w:color w:val="000000" w:themeColor="text1"/>
        </w:rPr>
      </w:pPr>
      <w:r>
        <w:rPr>
          <w:rFonts w:eastAsia="黑体"/>
          <w:color w:val="000000" w:themeColor="text1"/>
          <w:sz w:val="30"/>
          <w:szCs w:val="30"/>
        </w:rPr>
        <w:t>二、验收意见</w:t>
      </w:r>
    </w:p>
    <w:tbl>
      <w:tblPr>
        <w:tblStyle w:val="4"/>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4" w:hRule="atLeast"/>
          <w:jc w:val="center"/>
        </w:trPr>
        <w:tc>
          <w:tcPr>
            <w:tcW w:w="8838" w:type="dxa"/>
          </w:tcPr>
          <w:p>
            <w:pPr>
              <w:spacing w:line="600" w:lineRule="exact"/>
              <w:ind w:firstLine="600" w:firstLineChars="200"/>
              <w:jc w:val="left"/>
              <w:rPr>
                <w:rFonts w:eastAsia="仿宋_GB2312"/>
                <w:color w:val="000000" w:themeColor="text1"/>
                <w:sz w:val="30"/>
                <w:szCs w:val="30"/>
              </w:rPr>
            </w:pPr>
            <w:r>
              <w:rPr>
                <w:rFonts w:eastAsia="仿宋_GB2312"/>
                <w:color w:val="000000" w:themeColor="text1"/>
                <w:sz w:val="30"/>
                <w:szCs w:val="30"/>
              </w:rPr>
              <w:t>根据《中华人民共和国水土保持法》第二十七条、《关于加强事中事后监督规范生产建设项目水土保持设施自主验收的通知》（水保[2017]365号）、《重庆市水利局关于转发水利部关于加强事中事后监管规范生产建设项目水土保持设施自主验收的通知》（渝水[2017]255号）等有关规定，</w:t>
            </w:r>
            <w:r>
              <w:rPr>
                <w:rFonts w:hint="eastAsia" w:eastAsia="仿宋_GB2312"/>
                <w:color w:val="000000" w:themeColor="text1"/>
                <w:sz w:val="30"/>
                <w:szCs w:val="30"/>
              </w:rPr>
              <w:t>建设单位中国石油天然气股份有限公司西南油气田分公司重庆气矿于2023年 2月9日</w:t>
            </w:r>
            <w:r>
              <w:rPr>
                <w:rFonts w:eastAsia="仿宋_GB2312"/>
                <w:color w:val="000000" w:themeColor="text1"/>
                <w:sz w:val="30"/>
                <w:szCs w:val="30"/>
              </w:rPr>
              <w:t>在</w:t>
            </w:r>
            <w:r>
              <w:rPr>
                <w:rFonts w:hint="eastAsia" w:eastAsia="仿宋_GB2312"/>
                <w:color w:val="000000" w:themeColor="text1"/>
                <w:sz w:val="30"/>
                <w:szCs w:val="30"/>
                <w:lang w:eastAsia="zh-CN"/>
              </w:rPr>
              <w:t>恒大中渝广场2幢1901室</w:t>
            </w:r>
            <w:r>
              <w:rPr>
                <w:rFonts w:eastAsia="仿宋_GB2312"/>
                <w:color w:val="000000" w:themeColor="text1"/>
                <w:sz w:val="30"/>
                <w:szCs w:val="30"/>
              </w:rPr>
              <w:t>主持召</w:t>
            </w:r>
            <w:r>
              <w:rPr>
                <w:rFonts w:eastAsia="仿宋_GB2312"/>
                <w:color w:val="000000" w:themeColor="text1"/>
                <w:sz w:val="30"/>
                <w:szCs w:val="30"/>
                <w:lang w:val="zh-CN"/>
              </w:rPr>
              <w:t>开了</w:t>
            </w:r>
            <w:r>
              <w:rPr>
                <w:color w:val="000000" w:themeColor="text1"/>
              </w:rPr>
              <w:fldChar w:fldCharType="begin"/>
            </w:r>
            <w:r>
              <w:rPr>
                <w:color w:val="000000" w:themeColor="text1"/>
              </w:rPr>
              <w:instrText xml:space="preserve"> REF 工程名称 \h  \* MERGEFORMAT </w:instrText>
            </w:r>
            <w:r>
              <w:rPr>
                <w:color w:val="000000" w:themeColor="text1"/>
              </w:rPr>
              <w:fldChar w:fldCharType="separate"/>
            </w:r>
            <w:r>
              <w:rPr>
                <w:rFonts w:hint="eastAsia" w:eastAsia="仿宋_GB2312"/>
                <w:color w:val="000000" w:themeColor="text1"/>
                <w:sz w:val="30"/>
                <w:szCs w:val="30"/>
              </w:rPr>
              <w:t>云安012-X16井建设工程</w:t>
            </w:r>
            <w:r>
              <w:rPr>
                <w:color w:val="000000" w:themeColor="text1"/>
              </w:rPr>
              <w:fldChar w:fldCharType="end"/>
            </w:r>
            <w:r>
              <w:rPr>
                <w:rFonts w:eastAsia="仿宋_GB2312"/>
                <w:color w:val="000000" w:themeColor="text1"/>
                <w:sz w:val="30"/>
                <w:szCs w:val="30"/>
              </w:rPr>
              <w:t>水土保持设施验收会议。参加会议的其他单位有水土保持方案编制、监理</w:t>
            </w:r>
            <w:r>
              <w:rPr>
                <w:rFonts w:hint="eastAsia" w:eastAsia="仿宋_GB2312"/>
                <w:color w:val="000000" w:themeColor="text1"/>
                <w:sz w:val="30"/>
                <w:szCs w:val="30"/>
              </w:rPr>
              <w:t>、监测、</w:t>
            </w:r>
            <w:r>
              <w:rPr>
                <w:rFonts w:eastAsia="仿宋_GB2312"/>
                <w:color w:val="000000" w:themeColor="text1"/>
                <w:sz w:val="30"/>
                <w:szCs w:val="30"/>
              </w:rPr>
              <w:t>施工单位的代表，会议成立了验收组（名单附后）。</w:t>
            </w:r>
          </w:p>
          <w:p>
            <w:pPr>
              <w:spacing w:line="600" w:lineRule="exact"/>
              <w:ind w:firstLine="600" w:firstLineChars="200"/>
              <w:rPr>
                <w:rFonts w:eastAsia="仿宋_GB2312"/>
                <w:color w:val="000000" w:themeColor="text1"/>
                <w:sz w:val="30"/>
                <w:szCs w:val="30"/>
              </w:rPr>
            </w:pPr>
            <w:r>
              <w:rPr>
                <w:rFonts w:eastAsia="仿宋_GB2312"/>
                <w:color w:val="000000" w:themeColor="text1"/>
                <w:sz w:val="30"/>
                <w:szCs w:val="30"/>
              </w:rPr>
              <w:t>会前验收组及与会代表检查了工程现场，会中查阅了技术资料，听取了建设单位、监理</w:t>
            </w:r>
            <w:r>
              <w:rPr>
                <w:rFonts w:hint="eastAsia" w:eastAsia="仿宋_GB2312"/>
                <w:color w:val="000000" w:themeColor="text1"/>
                <w:sz w:val="30"/>
                <w:szCs w:val="30"/>
              </w:rPr>
              <w:t>、监测</w:t>
            </w:r>
            <w:r>
              <w:rPr>
                <w:rFonts w:eastAsia="仿宋_GB2312"/>
                <w:color w:val="000000" w:themeColor="text1"/>
                <w:sz w:val="30"/>
                <w:szCs w:val="30"/>
              </w:rPr>
              <w:t>单位关于水土保持设施自验情况、监理</w:t>
            </w:r>
            <w:r>
              <w:rPr>
                <w:rFonts w:hint="eastAsia" w:eastAsia="仿宋_GB2312"/>
                <w:color w:val="000000" w:themeColor="text1"/>
                <w:sz w:val="30"/>
                <w:szCs w:val="30"/>
              </w:rPr>
              <w:t>、监测</w:t>
            </w:r>
            <w:r>
              <w:rPr>
                <w:rFonts w:eastAsia="仿宋_GB2312"/>
                <w:color w:val="000000" w:themeColor="text1"/>
                <w:sz w:val="30"/>
                <w:szCs w:val="30"/>
              </w:rPr>
              <w:t>工作情况的汇报，以及水土保持方案编制、施工单位的补充说明，经质询、讨论，形成了</w:t>
            </w:r>
            <w:r>
              <w:rPr>
                <w:color w:val="000000" w:themeColor="text1"/>
              </w:rPr>
              <w:fldChar w:fldCharType="begin"/>
            </w:r>
            <w:r>
              <w:rPr>
                <w:color w:val="000000" w:themeColor="text1"/>
              </w:rPr>
              <w:instrText xml:space="preserve"> REF 工程名称 \h  \* MERGEFORMAT </w:instrText>
            </w:r>
            <w:r>
              <w:rPr>
                <w:color w:val="000000" w:themeColor="text1"/>
              </w:rPr>
              <w:fldChar w:fldCharType="separate"/>
            </w:r>
            <w:r>
              <w:rPr>
                <w:rFonts w:hint="eastAsia" w:eastAsia="仿宋_GB2312"/>
                <w:color w:val="000000" w:themeColor="text1"/>
                <w:sz w:val="30"/>
                <w:szCs w:val="30"/>
              </w:rPr>
              <w:t>云安012-X16井建设工程</w:t>
            </w:r>
            <w:r>
              <w:rPr>
                <w:color w:val="000000" w:themeColor="text1"/>
              </w:rPr>
              <w:fldChar w:fldCharType="end"/>
            </w:r>
            <w:r>
              <w:rPr>
                <w:rFonts w:eastAsia="仿宋_GB2312"/>
                <w:color w:val="000000" w:themeColor="text1"/>
                <w:sz w:val="30"/>
                <w:szCs w:val="30"/>
              </w:rPr>
              <w:t>水土保持设施验收意见。</w:t>
            </w:r>
          </w:p>
          <w:p>
            <w:pPr>
              <w:spacing w:line="600" w:lineRule="exact"/>
              <w:ind w:firstLine="555"/>
              <w:rPr>
                <w:rFonts w:eastAsia="仿宋_GB2312"/>
                <w:color w:val="000000" w:themeColor="text1"/>
                <w:sz w:val="30"/>
                <w:szCs w:val="30"/>
              </w:rPr>
            </w:pPr>
            <w:r>
              <w:rPr>
                <w:rFonts w:eastAsia="仿宋_GB2312"/>
                <w:color w:val="000000" w:themeColor="text1"/>
                <w:sz w:val="30"/>
                <w:szCs w:val="30"/>
              </w:rPr>
              <w:t>（一）项目概况</w:t>
            </w:r>
          </w:p>
          <w:p>
            <w:pPr>
              <w:snapToGrid w:val="0"/>
              <w:spacing w:line="600" w:lineRule="exact"/>
              <w:ind w:firstLine="420" w:firstLineChars="200"/>
              <w:textAlignment w:val="baseline"/>
              <w:rPr>
                <w:rFonts w:eastAsia="仿宋_GB2312"/>
                <w:color w:val="000000" w:themeColor="text1"/>
                <w:sz w:val="30"/>
                <w:szCs w:val="30"/>
              </w:rPr>
            </w:pPr>
            <w:r>
              <w:rPr>
                <w:color w:val="000000" w:themeColor="text1"/>
              </w:rPr>
              <w:fldChar w:fldCharType="begin"/>
            </w:r>
            <w:r>
              <w:rPr>
                <w:color w:val="000000" w:themeColor="text1"/>
              </w:rPr>
              <w:instrText xml:space="preserve"> REF 工程名称 \h  \* MERGEFORMAT </w:instrText>
            </w:r>
            <w:r>
              <w:rPr>
                <w:color w:val="000000" w:themeColor="text1"/>
              </w:rPr>
              <w:fldChar w:fldCharType="separate"/>
            </w:r>
            <w:r>
              <w:rPr>
                <w:rFonts w:hint="eastAsia" w:eastAsia="仿宋_GB2312"/>
                <w:color w:val="000000" w:themeColor="text1"/>
                <w:sz w:val="30"/>
                <w:szCs w:val="30"/>
              </w:rPr>
              <w:t>云安012-X16井建设工程</w:t>
            </w:r>
            <w:r>
              <w:rPr>
                <w:color w:val="000000" w:themeColor="text1"/>
              </w:rPr>
              <w:fldChar w:fldCharType="end"/>
            </w:r>
            <w:r>
              <w:rPr>
                <w:rFonts w:hint="eastAsia" w:eastAsia="仿宋_GB2312"/>
                <w:color w:val="000000" w:themeColor="text1"/>
                <w:sz w:val="30"/>
                <w:szCs w:val="30"/>
                <w:lang w:val="zh-CN"/>
              </w:rPr>
              <w:t>属新建项目，建设单位为</w:t>
            </w:r>
            <w:r>
              <w:rPr>
                <w:rFonts w:hint="eastAsia" w:eastAsia="仿宋_GB2312"/>
                <w:color w:val="000000" w:themeColor="text1"/>
                <w:sz w:val="30"/>
                <w:szCs w:val="30"/>
              </w:rPr>
              <w:t>中国石油天然气股份有限公司西南油气田分公司重庆气矿</w:t>
            </w:r>
            <w:r>
              <w:rPr>
                <w:rFonts w:hint="eastAsia" w:eastAsia="仿宋_GB2312"/>
                <w:color w:val="000000" w:themeColor="text1"/>
                <w:sz w:val="30"/>
                <w:szCs w:val="30"/>
                <w:lang w:val="zh-CN"/>
              </w:rPr>
              <w:t>，建设地点位于</w:t>
            </w:r>
            <w:r>
              <w:rPr>
                <w:rFonts w:hint="eastAsia" w:eastAsia="仿宋_GB2312"/>
                <w:color w:val="000000" w:themeColor="text1"/>
                <w:sz w:val="30"/>
                <w:szCs w:val="30"/>
              </w:rPr>
              <w:t>重庆市万州区分水镇</w:t>
            </w:r>
            <w:r>
              <w:rPr>
                <w:rFonts w:eastAsia="仿宋_GB2312"/>
                <w:color w:val="000000" w:themeColor="text1"/>
                <w:sz w:val="30"/>
                <w:szCs w:val="30"/>
                <w:lang w:val="zh-TW"/>
              </w:rPr>
              <w:t>黄泥凼村、五马村、</w:t>
            </w:r>
            <w:r>
              <w:rPr>
                <w:rFonts w:hint="eastAsia" w:eastAsia="仿宋_GB2312"/>
                <w:color w:val="000000" w:themeColor="text1"/>
                <w:sz w:val="30"/>
                <w:szCs w:val="30"/>
                <w:lang w:val="zh-TW"/>
              </w:rPr>
              <w:t>兰花村、</w:t>
            </w:r>
            <w:r>
              <w:rPr>
                <w:rFonts w:eastAsia="仿宋_GB2312"/>
                <w:color w:val="000000" w:themeColor="text1"/>
                <w:sz w:val="30"/>
                <w:szCs w:val="30"/>
                <w:lang w:val="zh-TW"/>
              </w:rPr>
              <w:t>杉红村</w:t>
            </w:r>
            <w:r>
              <w:rPr>
                <w:rFonts w:hint="eastAsia" w:eastAsia="仿宋_GB2312"/>
                <w:color w:val="000000" w:themeColor="text1"/>
                <w:sz w:val="30"/>
                <w:szCs w:val="30"/>
              </w:rPr>
              <w:t>和梁平区曲水镇聚宝村境内</w:t>
            </w:r>
            <w:r>
              <w:rPr>
                <w:rFonts w:eastAsia="仿宋_GB2312"/>
                <w:color w:val="000000" w:themeColor="text1"/>
                <w:sz w:val="30"/>
                <w:szCs w:val="30"/>
              </w:rPr>
              <w:t>，</w:t>
            </w:r>
            <w:r>
              <w:rPr>
                <w:rFonts w:eastAsia="仿宋_GB2312"/>
                <w:bCs/>
                <w:color w:val="000000" w:themeColor="text1"/>
                <w:sz w:val="30"/>
                <w:szCs w:val="30"/>
              </w:rPr>
              <w:t>项目建设内容包括管线工程、</w:t>
            </w:r>
            <w:r>
              <w:rPr>
                <w:rFonts w:hint="eastAsia" w:eastAsia="仿宋_GB2312"/>
                <w:bCs/>
                <w:color w:val="000000" w:themeColor="text1"/>
                <w:sz w:val="30"/>
                <w:szCs w:val="30"/>
              </w:rPr>
              <w:t>站场工程（包括黄泥阀室）两</w:t>
            </w:r>
            <w:r>
              <w:rPr>
                <w:rFonts w:eastAsia="仿宋_GB2312"/>
                <w:bCs/>
                <w:color w:val="000000" w:themeColor="text1"/>
                <w:sz w:val="30"/>
                <w:szCs w:val="30"/>
              </w:rPr>
              <w:t>部分</w:t>
            </w:r>
            <w:r>
              <w:rPr>
                <w:rFonts w:hint="eastAsia" w:eastAsia="仿宋_GB2312"/>
                <w:bCs/>
                <w:color w:val="000000" w:themeColor="text1"/>
                <w:sz w:val="30"/>
                <w:szCs w:val="30"/>
              </w:rPr>
              <w:t>，其中管线工程为新建云安</w:t>
            </w:r>
            <w:r>
              <w:rPr>
                <w:rFonts w:eastAsia="仿宋_GB2312"/>
                <w:bCs/>
                <w:color w:val="000000" w:themeColor="text1"/>
                <w:sz w:val="30"/>
                <w:szCs w:val="30"/>
              </w:rPr>
              <w:t xml:space="preserve">012-X16 </w:t>
            </w:r>
            <w:r>
              <w:rPr>
                <w:rFonts w:hint="eastAsia" w:eastAsia="仿宋_GB2312"/>
                <w:bCs/>
                <w:color w:val="000000" w:themeColor="text1"/>
                <w:sz w:val="30"/>
                <w:szCs w:val="30"/>
              </w:rPr>
              <w:t>井站</w:t>
            </w:r>
            <w:r>
              <w:rPr>
                <w:rFonts w:eastAsia="仿宋_GB2312"/>
                <w:bCs/>
                <w:color w:val="000000" w:themeColor="text1"/>
                <w:sz w:val="30"/>
                <w:szCs w:val="30"/>
              </w:rPr>
              <w:t>~</w:t>
            </w:r>
            <w:r>
              <w:rPr>
                <w:rFonts w:hint="eastAsia" w:eastAsia="仿宋_GB2312"/>
                <w:bCs/>
                <w:color w:val="000000" w:themeColor="text1"/>
                <w:sz w:val="30"/>
                <w:szCs w:val="30"/>
              </w:rPr>
              <w:t>云安</w:t>
            </w:r>
            <w:r>
              <w:rPr>
                <w:rFonts w:eastAsia="仿宋_GB2312"/>
                <w:bCs/>
                <w:color w:val="000000" w:themeColor="text1"/>
                <w:sz w:val="30"/>
                <w:szCs w:val="30"/>
              </w:rPr>
              <w:t>012-1</w:t>
            </w:r>
            <w:r>
              <w:rPr>
                <w:rFonts w:hint="eastAsia" w:eastAsia="仿宋_GB2312"/>
                <w:bCs/>
                <w:color w:val="000000" w:themeColor="text1"/>
                <w:sz w:val="30"/>
                <w:szCs w:val="30"/>
              </w:rPr>
              <w:t>井站集气管道一条，集气管道设计压力</w:t>
            </w:r>
            <w:r>
              <w:rPr>
                <w:rFonts w:eastAsia="仿宋_GB2312"/>
                <w:bCs/>
                <w:color w:val="000000" w:themeColor="text1"/>
                <w:sz w:val="30"/>
                <w:szCs w:val="30"/>
              </w:rPr>
              <w:t>8.8MPa</w:t>
            </w:r>
            <w:r>
              <w:rPr>
                <w:rFonts w:hint="eastAsia" w:eastAsia="仿宋_GB2312"/>
                <w:bCs/>
                <w:color w:val="000000" w:themeColor="text1"/>
                <w:sz w:val="30"/>
                <w:szCs w:val="30"/>
              </w:rPr>
              <w:t>，设计输量</w:t>
            </w:r>
            <w:r>
              <w:rPr>
                <w:rFonts w:eastAsia="仿宋_GB2312"/>
                <w:bCs/>
                <w:color w:val="000000" w:themeColor="text1"/>
                <w:sz w:val="30"/>
                <w:szCs w:val="30"/>
              </w:rPr>
              <w:t>100×10</w:t>
            </w:r>
            <w:r>
              <w:rPr>
                <w:rFonts w:eastAsia="仿宋_GB2312"/>
                <w:bCs/>
                <w:color w:val="000000" w:themeColor="text1"/>
                <w:sz w:val="30"/>
                <w:szCs w:val="30"/>
                <w:vertAlign w:val="superscript"/>
              </w:rPr>
              <w:t>4</w:t>
            </w:r>
            <w:r>
              <w:rPr>
                <w:rFonts w:eastAsia="仿宋_GB2312"/>
                <w:bCs/>
                <w:color w:val="000000" w:themeColor="text1"/>
                <w:sz w:val="30"/>
                <w:szCs w:val="30"/>
              </w:rPr>
              <w:t>m</w:t>
            </w:r>
            <w:r>
              <w:rPr>
                <w:rFonts w:eastAsia="仿宋_GB2312"/>
                <w:bCs/>
                <w:color w:val="000000" w:themeColor="text1"/>
                <w:sz w:val="30"/>
                <w:szCs w:val="30"/>
                <w:vertAlign w:val="superscript"/>
              </w:rPr>
              <w:t>3</w:t>
            </w:r>
            <w:r>
              <w:rPr>
                <w:rFonts w:eastAsia="仿宋_GB2312"/>
                <w:bCs/>
                <w:color w:val="000000" w:themeColor="text1"/>
                <w:sz w:val="30"/>
                <w:szCs w:val="30"/>
              </w:rPr>
              <w:t>/d</w:t>
            </w:r>
            <w:r>
              <w:rPr>
                <w:rFonts w:hint="eastAsia" w:eastAsia="仿宋_GB2312"/>
                <w:bCs/>
                <w:color w:val="000000" w:themeColor="text1"/>
                <w:sz w:val="30"/>
                <w:szCs w:val="30"/>
              </w:rPr>
              <w:t>，管道规格为</w:t>
            </w:r>
            <w:r>
              <w:rPr>
                <w:rFonts w:eastAsia="仿宋_GB2312"/>
                <w:bCs/>
                <w:color w:val="000000" w:themeColor="text1"/>
                <w:sz w:val="30"/>
                <w:szCs w:val="30"/>
              </w:rPr>
              <w:t>D219.1×14 L245NS PSL2</w:t>
            </w:r>
            <w:r>
              <w:rPr>
                <w:rFonts w:hint="eastAsia" w:eastAsia="仿宋_GB2312"/>
                <w:bCs/>
                <w:color w:val="000000" w:themeColor="text1"/>
                <w:sz w:val="30"/>
                <w:szCs w:val="30"/>
              </w:rPr>
              <w:t>无缝钢管，新建云安</w:t>
            </w:r>
            <w:r>
              <w:rPr>
                <w:rFonts w:eastAsia="仿宋_GB2312"/>
                <w:bCs/>
                <w:color w:val="000000" w:themeColor="text1"/>
                <w:sz w:val="30"/>
                <w:szCs w:val="30"/>
              </w:rPr>
              <w:t>012-1</w:t>
            </w:r>
            <w:r>
              <w:rPr>
                <w:rFonts w:hint="eastAsia" w:eastAsia="仿宋_GB2312"/>
                <w:bCs/>
                <w:color w:val="000000" w:themeColor="text1"/>
                <w:sz w:val="30"/>
                <w:szCs w:val="30"/>
              </w:rPr>
              <w:t>井站</w:t>
            </w:r>
            <w:r>
              <w:rPr>
                <w:rFonts w:eastAsia="仿宋_GB2312"/>
                <w:bCs/>
                <w:color w:val="000000" w:themeColor="text1"/>
                <w:sz w:val="30"/>
                <w:szCs w:val="30"/>
              </w:rPr>
              <w:t>~</w:t>
            </w:r>
            <w:r>
              <w:rPr>
                <w:rFonts w:hint="eastAsia" w:eastAsia="仿宋_GB2312"/>
                <w:bCs/>
                <w:color w:val="000000" w:themeColor="text1"/>
                <w:sz w:val="30"/>
                <w:szCs w:val="30"/>
              </w:rPr>
              <w:t>云安</w:t>
            </w:r>
            <w:r>
              <w:rPr>
                <w:rFonts w:eastAsia="仿宋_GB2312"/>
                <w:bCs/>
                <w:color w:val="000000" w:themeColor="text1"/>
                <w:sz w:val="30"/>
                <w:szCs w:val="30"/>
              </w:rPr>
              <w:t xml:space="preserve">012-X16 </w:t>
            </w:r>
            <w:r>
              <w:rPr>
                <w:rFonts w:hint="eastAsia" w:eastAsia="仿宋_GB2312"/>
                <w:bCs/>
                <w:color w:val="000000" w:themeColor="text1"/>
                <w:sz w:val="30"/>
                <w:szCs w:val="30"/>
              </w:rPr>
              <w:t>井站燃料气管道一条，管道设计压力</w:t>
            </w:r>
            <w:r>
              <w:rPr>
                <w:rFonts w:eastAsia="仿宋_GB2312"/>
                <w:bCs/>
                <w:color w:val="000000" w:themeColor="text1"/>
                <w:sz w:val="30"/>
                <w:szCs w:val="30"/>
              </w:rPr>
              <w:t>6.0MPa</w:t>
            </w:r>
            <w:r>
              <w:rPr>
                <w:rFonts w:hint="eastAsia" w:eastAsia="仿宋_GB2312"/>
                <w:bCs/>
                <w:color w:val="000000" w:themeColor="text1"/>
                <w:sz w:val="30"/>
                <w:szCs w:val="30"/>
              </w:rPr>
              <w:t>，设计输量</w:t>
            </w:r>
            <w:r>
              <w:rPr>
                <w:rFonts w:eastAsia="仿宋_GB2312"/>
                <w:bCs/>
                <w:color w:val="000000" w:themeColor="text1"/>
                <w:sz w:val="30"/>
                <w:szCs w:val="30"/>
              </w:rPr>
              <w:t>2×10</w:t>
            </w:r>
            <w:r>
              <w:rPr>
                <w:rFonts w:eastAsia="仿宋_GB2312"/>
                <w:bCs/>
                <w:color w:val="000000" w:themeColor="text1"/>
                <w:sz w:val="30"/>
                <w:szCs w:val="30"/>
                <w:vertAlign w:val="superscript"/>
              </w:rPr>
              <w:t>4</w:t>
            </w:r>
            <w:r>
              <w:rPr>
                <w:rFonts w:eastAsia="仿宋_GB2312"/>
                <w:bCs/>
                <w:color w:val="000000" w:themeColor="text1"/>
                <w:sz w:val="30"/>
                <w:szCs w:val="30"/>
              </w:rPr>
              <w:t>m</w:t>
            </w:r>
            <w:r>
              <w:rPr>
                <w:rFonts w:eastAsia="仿宋_GB2312"/>
                <w:bCs/>
                <w:color w:val="000000" w:themeColor="text1"/>
                <w:sz w:val="30"/>
                <w:szCs w:val="30"/>
                <w:vertAlign w:val="superscript"/>
              </w:rPr>
              <w:t>3</w:t>
            </w:r>
            <w:r>
              <w:rPr>
                <w:rFonts w:eastAsia="仿宋_GB2312"/>
                <w:bCs/>
                <w:color w:val="000000" w:themeColor="text1"/>
                <w:sz w:val="30"/>
                <w:szCs w:val="30"/>
              </w:rPr>
              <w:t>/d</w:t>
            </w:r>
            <w:r>
              <w:rPr>
                <w:rFonts w:hint="eastAsia" w:eastAsia="仿宋_GB2312"/>
                <w:bCs/>
                <w:color w:val="000000" w:themeColor="text1"/>
                <w:sz w:val="30"/>
                <w:szCs w:val="30"/>
              </w:rPr>
              <w:t>，管道规格为</w:t>
            </w:r>
            <w:r>
              <w:rPr>
                <w:rFonts w:eastAsia="仿宋_GB2312"/>
                <w:bCs/>
                <w:color w:val="000000" w:themeColor="text1"/>
                <w:sz w:val="30"/>
                <w:szCs w:val="30"/>
              </w:rPr>
              <w:t>D60.3×5 L245N PSL2</w:t>
            </w:r>
            <w:r>
              <w:rPr>
                <w:rFonts w:hint="eastAsia" w:eastAsia="仿宋_GB2312"/>
                <w:bCs/>
                <w:color w:val="000000" w:themeColor="text1"/>
                <w:sz w:val="30"/>
                <w:szCs w:val="30"/>
              </w:rPr>
              <w:t>无缝钢管，燃料气管道与集气管道同沟敷设。管线水平长15.30km，实际长</w:t>
            </w:r>
            <w:r>
              <w:rPr>
                <w:rFonts w:hint="eastAsia" w:eastAsia="仿宋_GB2312"/>
                <w:bCs/>
                <w:color w:val="000000" w:themeColor="text1"/>
                <w:sz w:val="30"/>
                <w:szCs w:val="30"/>
                <w:lang w:val="zh-TW"/>
              </w:rPr>
              <w:t>度16.30km，管线工程总占地14.90hm</w:t>
            </w:r>
            <w:r>
              <w:rPr>
                <w:rFonts w:eastAsia="仿宋_GB2312"/>
                <w:bCs/>
                <w:color w:val="000000" w:themeColor="text1"/>
                <w:sz w:val="30"/>
                <w:szCs w:val="30"/>
                <w:vertAlign w:val="superscript"/>
              </w:rPr>
              <w:t>2</w:t>
            </w:r>
            <w:r>
              <w:rPr>
                <w:rFonts w:hint="eastAsia" w:eastAsia="仿宋_GB2312"/>
                <w:bCs/>
                <w:color w:val="000000" w:themeColor="text1"/>
                <w:sz w:val="30"/>
                <w:szCs w:val="30"/>
                <w:lang w:val="zh-TW"/>
              </w:rPr>
              <w:t>。站场工程为新建云安012-X16井站1座，占地0.59hm</w:t>
            </w:r>
            <w:r>
              <w:rPr>
                <w:rFonts w:eastAsia="仿宋_GB2312"/>
                <w:bCs/>
                <w:color w:val="000000" w:themeColor="text1"/>
                <w:sz w:val="30"/>
                <w:szCs w:val="30"/>
                <w:vertAlign w:val="superscript"/>
              </w:rPr>
              <w:t>2</w:t>
            </w:r>
            <w:r>
              <w:rPr>
                <w:rFonts w:hint="eastAsia" w:eastAsia="仿宋_GB2312"/>
                <w:bCs/>
                <w:color w:val="000000" w:themeColor="text1"/>
                <w:sz w:val="30"/>
                <w:szCs w:val="30"/>
              </w:rPr>
              <w:t>，</w:t>
            </w:r>
            <w:r>
              <w:rPr>
                <w:rFonts w:hint="eastAsia" w:eastAsia="仿宋_GB2312"/>
                <w:bCs/>
                <w:color w:val="000000" w:themeColor="text1"/>
                <w:sz w:val="30"/>
                <w:szCs w:val="30"/>
                <w:lang w:val="zh-TW"/>
              </w:rPr>
              <w:t>新建黄泥阀室1座，占地0.03hm</w:t>
            </w:r>
            <w:r>
              <w:rPr>
                <w:rFonts w:eastAsia="仿宋_GB2312"/>
                <w:bCs/>
                <w:color w:val="000000" w:themeColor="text1"/>
                <w:sz w:val="30"/>
                <w:szCs w:val="30"/>
                <w:vertAlign w:val="superscript"/>
              </w:rPr>
              <w:t>2</w:t>
            </w:r>
            <w:r>
              <w:rPr>
                <w:rFonts w:hint="eastAsia" w:eastAsia="仿宋_GB2312"/>
                <w:bCs/>
                <w:color w:val="000000" w:themeColor="text1"/>
                <w:sz w:val="30"/>
                <w:szCs w:val="30"/>
              </w:rPr>
              <w:t>，</w:t>
            </w:r>
            <w:r>
              <w:rPr>
                <w:rFonts w:hint="eastAsia" w:eastAsia="仿宋_GB2312"/>
                <w:bCs/>
                <w:color w:val="000000" w:themeColor="text1"/>
                <w:sz w:val="30"/>
                <w:szCs w:val="30"/>
                <w:lang w:val="zh-TW"/>
              </w:rPr>
              <w:t>扩建云安012-1井站1座。本工程沿线</w:t>
            </w:r>
            <w:r>
              <w:rPr>
                <w:rFonts w:hint="eastAsia" w:eastAsia="仿宋_GB2312"/>
                <w:bCs/>
                <w:color w:val="000000" w:themeColor="text1"/>
                <w:sz w:val="30"/>
                <w:szCs w:val="30"/>
              </w:rPr>
              <w:t>设置12处堆管场，</w:t>
            </w:r>
            <w:r>
              <w:rPr>
                <w:rFonts w:hint="eastAsia" w:eastAsia="仿宋_GB2312"/>
                <w:bCs/>
                <w:color w:val="000000" w:themeColor="text1"/>
                <w:sz w:val="30"/>
                <w:szCs w:val="30"/>
                <w:lang w:val="zh-TW"/>
              </w:rPr>
              <w:t>占地0.64hm</w:t>
            </w:r>
            <w:r>
              <w:rPr>
                <w:rFonts w:eastAsia="仿宋_GB2312"/>
                <w:bCs/>
                <w:color w:val="000000" w:themeColor="text1"/>
                <w:sz w:val="30"/>
                <w:szCs w:val="30"/>
                <w:vertAlign w:val="superscript"/>
              </w:rPr>
              <w:t>2</w:t>
            </w:r>
            <w:r>
              <w:rPr>
                <w:rFonts w:hint="eastAsia" w:eastAsia="仿宋_GB2312"/>
                <w:bCs/>
                <w:color w:val="000000" w:themeColor="text1"/>
                <w:sz w:val="30"/>
                <w:szCs w:val="30"/>
              </w:rPr>
              <w:t>，新建施工便道约6.0km，</w:t>
            </w:r>
            <w:r>
              <w:rPr>
                <w:rFonts w:hint="eastAsia" w:eastAsia="仿宋_GB2312"/>
                <w:bCs/>
                <w:color w:val="000000" w:themeColor="text1"/>
                <w:sz w:val="30"/>
                <w:szCs w:val="30"/>
                <w:lang w:val="zh-TW"/>
              </w:rPr>
              <w:t>占地3.64 hm</w:t>
            </w:r>
            <w:r>
              <w:rPr>
                <w:rFonts w:eastAsia="仿宋_GB2312"/>
                <w:bCs/>
                <w:color w:val="000000" w:themeColor="text1"/>
                <w:sz w:val="30"/>
                <w:szCs w:val="30"/>
                <w:vertAlign w:val="superscript"/>
              </w:rPr>
              <w:t>2</w:t>
            </w:r>
            <w:r>
              <w:rPr>
                <w:rFonts w:hint="eastAsia" w:eastAsia="仿宋_GB2312"/>
                <w:bCs/>
                <w:color w:val="000000" w:themeColor="text1"/>
                <w:sz w:val="30"/>
                <w:szCs w:val="30"/>
              </w:rPr>
              <w:t>。项目于</w:t>
            </w:r>
            <w:r>
              <w:rPr>
                <w:rFonts w:eastAsia="仿宋_GB2312"/>
                <w:bCs/>
                <w:color w:val="000000" w:themeColor="text1"/>
                <w:sz w:val="30"/>
                <w:szCs w:val="30"/>
              </w:rPr>
              <w:t>20</w:t>
            </w:r>
            <w:r>
              <w:rPr>
                <w:rFonts w:hint="eastAsia" w:eastAsia="仿宋_GB2312"/>
                <w:bCs/>
                <w:color w:val="000000" w:themeColor="text1"/>
                <w:sz w:val="30"/>
                <w:szCs w:val="30"/>
              </w:rPr>
              <w:t>21</w:t>
            </w:r>
            <w:r>
              <w:rPr>
                <w:rFonts w:eastAsia="仿宋_GB2312"/>
                <w:bCs/>
                <w:color w:val="000000" w:themeColor="text1"/>
                <w:sz w:val="30"/>
                <w:szCs w:val="30"/>
              </w:rPr>
              <w:t>年</w:t>
            </w:r>
            <w:r>
              <w:rPr>
                <w:rFonts w:hint="eastAsia" w:eastAsia="仿宋_GB2312"/>
                <w:bCs/>
                <w:color w:val="000000" w:themeColor="text1"/>
                <w:sz w:val="30"/>
                <w:szCs w:val="30"/>
                <w:lang w:val="en-US" w:eastAsia="zh-CN"/>
              </w:rPr>
              <w:t>8</w:t>
            </w:r>
            <w:r>
              <w:rPr>
                <w:rFonts w:eastAsia="仿宋_GB2312"/>
                <w:bCs/>
                <w:color w:val="000000" w:themeColor="text1"/>
                <w:sz w:val="30"/>
                <w:szCs w:val="30"/>
              </w:rPr>
              <w:t>月</w:t>
            </w:r>
            <w:r>
              <w:rPr>
                <w:rFonts w:hint="eastAsia" w:eastAsia="仿宋_GB2312"/>
                <w:bCs/>
                <w:color w:val="000000" w:themeColor="text1"/>
                <w:sz w:val="30"/>
                <w:szCs w:val="30"/>
              </w:rPr>
              <w:t>开工，</w:t>
            </w:r>
            <w:r>
              <w:rPr>
                <w:rFonts w:eastAsia="仿宋_GB2312"/>
                <w:bCs/>
                <w:color w:val="000000" w:themeColor="text1"/>
                <w:sz w:val="30"/>
                <w:szCs w:val="30"/>
              </w:rPr>
              <w:t>20</w:t>
            </w:r>
            <w:r>
              <w:rPr>
                <w:rFonts w:hint="eastAsia" w:eastAsia="仿宋_GB2312"/>
                <w:bCs/>
                <w:color w:val="000000" w:themeColor="text1"/>
                <w:sz w:val="30"/>
                <w:szCs w:val="30"/>
              </w:rPr>
              <w:t>22</w:t>
            </w:r>
            <w:r>
              <w:rPr>
                <w:rFonts w:eastAsia="仿宋_GB2312"/>
                <w:bCs/>
                <w:color w:val="000000" w:themeColor="text1"/>
                <w:sz w:val="30"/>
                <w:szCs w:val="30"/>
              </w:rPr>
              <w:t>年</w:t>
            </w:r>
            <w:r>
              <w:rPr>
                <w:rFonts w:hint="eastAsia" w:eastAsia="仿宋_GB2312"/>
                <w:bCs/>
                <w:color w:val="000000" w:themeColor="text1"/>
                <w:sz w:val="30"/>
                <w:szCs w:val="30"/>
              </w:rPr>
              <w:t>5</w:t>
            </w:r>
            <w:r>
              <w:rPr>
                <w:rFonts w:eastAsia="仿宋_GB2312"/>
                <w:bCs/>
                <w:color w:val="000000" w:themeColor="text1"/>
                <w:sz w:val="30"/>
                <w:szCs w:val="30"/>
              </w:rPr>
              <w:t>月</w:t>
            </w:r>
            <w:r>
              <w:rPr>
                <w:rFonts w:hint="eastAsia" w:eastAsia="仿宋_GB2312"/>
                <w:bCs/>
                <w:color w:val="000000" w:themeColor="text1"/>
                <w:sz w:val="30"/>
                <w:szCs w:val="30"/>
              </w:rPr>
              <w:t>全面竣工。</w:t>
            </w:r>
          </w:p>
          <w:p>
            <w:pPr>
              <w:numPr>
                <w:ilvl w:val="0"/>
                <w:numId w:val="1"/>
              </w:numPr>
              <w:spacing w:line="600" w:lineRule="exact"/>
              <w:ind w:firstLine="600" w:firstLineChars="200"/>
              <w:rPr>
                <w:rFonts w:eastAsia="仿宋_GB2312"/>
                <w:color w:val="000000" w:themeColor="text1"/>
                <w:sz w:val="30"/>
                <w:szCs w:val="30"/>
              </w:rPr>
            </w:pPr>
            <w:r>
              <w:rPr>
                <w:rFonts w:eastAsia="仿宋_GB2312"/>
                <w:color w:val="000000" w:themeColor="text1"/>
                <w:sz w:val="30"/>
                <w:szCs w:val="30"/>
              </w:rPr>
              <w:t>水土保持方案批复情况</w:t>
            </w:r>
          </w:p>
          <w:p>
            <w:pPr>
              <w:snapToGrid w:val="0"/>
              <w:spacing w:line="600" w:lineRule="exact"/>
              <w:ind w:firstLine="600" w:firstLineChars="200"/>
              <w:textAlignment w:val="baseline"/>
              <w:rPr>
                <w:rFonts w:eastAsia="仿宋_GB2312"/>
                <w:color w:val="000000" w:themeColor="text1"/>
                <w:sz w:val="30"/>
                <w:szCs w:val="30"/>
              </w:rPr>
            </w:pPr>
            <w:r>
              <w:rPr>
                <w:rFonts w:hint="eastAsia" w:eastAsia="仿宋_GB2312"/>
                <w:color w:val="000000" w:themeColor="text1"/>
                <w:sz w:val="30"/>
                <w:szCs w:val="30"/>
              </w:rPr>
              <w:t>2021年9月28日，重庆市水利局以《重庆市水利局关于</w:t>
            </w:r>
            <w:r>
              <w:rPr>
                <w:rFonts w:eastAsia="仿宋_GB2312"/>
                <w:color w:val="000000" w:themeColor="text1"/>
                <w:sz w:val="30"/>
                <w:szCs w:val="30"/>
              </w:rPr>
              <w:t>云安012-X16井建设工程</w:t>
            </w:r>
            <w:r>
              <w:rPr>
                <w:rFonts w:hint="eastAsia" w:eastAsia="仿宋_GB2312"/>
                <w:color w:val="000000" w:themeColor="text1"/>
                <w:sz w:val="30"/>
                <w:szCs w:val="30"/>
              </w:rPr>
              <w:t>水土保持方案准予行政许可的决定》（渝水许可〔2021〕83号）对《</w:t>
            </w:r>
            <w:r>
              <w:rPr>
                <w:rFonts w:eastAsia="仿宋_GB2312"/>
                <w:color w:val="000000" w:themeColor="text1"/>
                <w:sz w:val="30"/>
                <w:szCs w:val="30"/>
              </w:rPr>
              <w:t>云安012-X16井建设工程</w:t>
            </w:r>
            <w:r>
              <w:rPr>
                <w:rFonts w:hint="eastAsia" w:eastAsia="仿宋_GB2312"/>
                <w:color w:val="000000" w:themeColor="text1"/>
                <w:sz w:val="30"/>
                <w:szCs w:val="30"/>
              </w:rPr>
              <w:t>水土保持方案报告书》予以批复。批复的项目总占地19.80hm</w:t>
            </w:r>
            <w:r>
              <w:rPr>
                <w:rFonts w:hint="eastAsia" w:eastAsia="仿宋_GB2312"/>
                <w:color w:val="000000" w:themeColor="text1"/>
                <w:sz w:val="30"/>
                <w:szCs w:val="30"/>
                <w:vertAlign w:val="superscript"/>
              </w:rPr>
              <w:t>2</w:t>
            </w:r>
            <w:r>
              <w:rPr>
                <w:rFonts w:hint="eastAsia" w:eastAsia="仿宋_GB2312"/>
                <w:color w:val="000000" w:themeColor="text1"/>
                <w:sz w:val="30"/>
                <w:szCs w:val="30"/>
              </w:rPr>
              <w:t>，水土流失防治责任范围19.80hm</w:t>
            </w:r>
            <w:r>
              <w:rPr>
                <w:rFonts w:hint="eastAsia" w:eastAsia="仿宋_GB2312"/>
                <w:color w:val="000000" w:themeColor="text1"/>
                <w:sz w:val="30"/>
                <w:szCs w:val="30"/>
                <w:vertAlign w:val="superscript"/>
              </w:rPr>
              <w:t>2</w:t>
            </w:r>
            <w:r>
              <w:rPr>
                <w:rFonts w:hint="eastAsia" w:eastAsia="仿宋_GB2312"/>
                <w:color w:val="000000" w:themeColor="text1"/>
                <w:sz w:val="30"/>
                <w:szCs w:val="30"/>
              </w:rPr>
              <w:t>。水土保持总投资448.15万元，</w:t>
            </w:r>
            <w:r>
              <w:rPr>
                <w:rFonts w:eastAsia="仿宋_GB2312"/>
                <w:color w:val="000000" w:themeColor="text1"/>
                <w:sz w:val="30"/>
                <w:szCs w:val="30"/>
              </w:rPr>
              <w:t>水土保持补偿费</w:t>
            </w:r>
            <w:r>
              <w:rPr>
                <w:rFonts w:hint="eastAsia" w:eastAsia="仿宋_GB2312"/>
                <w:color w:val="000000" w:themeColor="text1"/>
                <w:sz w:val="30"/>
                <w:szCs w:val="30"/>
              </w:rPr>
              <w:t>26.89万元。</w:t>
            </w:r>
          </w:p>
          <w:p>
            <w:pPr>
              <w:numPr>
                <w:ilvl w:val="0"/>
                <w:numId w:val="1"/>
              </w:numPr>
              <w:spacing w:line="600" w:lineRule="exact"/>
              <w:ind w:firstLine="600" w:firstLineChars="200"/>
              <w:rPr>
                <w:rFonts w:eastAsia="仿宋_GB2312"/>
                <w:color w:val="000000" w:themeColor="text1"/>
                <w:sz w:val="30"/>
                <w:szCs w:val="30"/>
              </w:rPr>
            </w:pPr>
            <w:r>
              <w:rPr>
                <w:rFonts w:eastAsia="仿宋_GB2312"/>
                <w:color w:val="000000" w:themeColor="text1"/>
                <w:sz w:val="30"/>
                <w:szCs w:val="30"/>
              </w:rPr>
              <w:t>水土保持初步设计</w:t>
            </w:r>
            <w:r>
              <w:rPr>
                <w:rFonts w:hint="eastAsia" w:eastAsia="仿宋_GB2312"/>
                <w:color w:val="000000" w:themeColor="text1"/>
                <w:sz w:val="30"/>
                <w:szCs w:val="30"/>
              </w:rPr>
              <w:t xml:space="preserve">或施工图设计情况 </w:t>
            </w:r>
          </w:p>
          <w:p>
            <w:pPr>
              <w:spacing w:line="600" w:lineRule="exact"/>
              <w:ind w:firstLine="600" w:firstLineChars="200"/>
              <w:rPr>
                <w:rFonts w:eastAsia="仿宋_GB2312"/>
                <w:color w:val="000000" w:themeColor="text1"/>
                <w:sz w:val="30"/>
                <w:szCs w:val="30"/>
              </w:rPr>
            </w:pPr>
            <w:r>
              <w:rPr>
                <w:rFonts w:hint="eastAsia" w:eastAsia="仿宋_GB2312"/>
                <w:color w:val="000000" w:themeColor="text1"/>
                <w:sz w:val="30"/>
                <w:szCs w:val="30"/>
              </w:rPr>
              <w:t>本项目水土保持设计包含在主体初步设计中。</w:t>
            </w:r>
          </w:p>
          <w:p>
            <w:pPr>
              <w:spacing w:line="600" w:lineRule="exact"/>
              <w:ind w:firstLine="600" w:firstLineChars="200"/>
              <w:rPr>
                <w:rFonts w:eastAsia="仿宋_GB2312"/>
                <w:color w:val="000000" w:themeColor="text1"/>
                <w:sz w:val="30"/>
                <w:szCs w:val="30"/>
              </w:rPr>
            </w:pPr>
            <w:r>
              <w:rPr>
                <w:rFonts w:eastAsia="仿宋_GB2312"/>
                <w:color w:val="000000" w:themeColor="text1"/>
                <w:sz w:val="30"/>
                <w:szCs w:val="30"/>
              </w:rPr>
              <w:t>（四）水土保持监测情况</w:t>
            </w:r>
          </w:p>
          <w:p>
            <w:pPr>
              <w:spacing w:line="600" w:lineRule="exact"/>
              <w:ind w:firstLine="600" w:firstLineChars="200"/>
              <w:rPr>
                <w:rFonts w:ascii="宋体" w:hAnsi="宋体" w:cs="宋体"/>
                <w:color w:val="000000" w:themeColor="text1"/>
                <w:sz w:val="30"/>
                <w:szCs w:val="30"/>
              </w:rPr>
            </w:pPr>
            <w:r>
              <w:rPr>
                <w:rFonts w:hint="eastAsia" w:eastAsia="仿宋_GB2312"/>
                <w:color w:val="000000" w:themeColor="text1"/>
                <w:sz w:val="30"/>
                <w:szCs w:val="30"/>
              </w:rPr>
              <w:t>2023年1月，</w:t>
            </w:r>
            <w:r>
              <w:rPr>
                <w:rFonts w:eastAsia="仿宋_GB2312"/>
                <w:color w:val="000000" w:themeColor="text1"/>
                <w:sz w:val="30"/>
                <w:szCs w:val="30"/>
              </w:rPr>
              <w:t>建设单位委托</w:t>
            </w:r>
            <w:r>
              <w:rPr>
                <w:rFonts w:hint="eastAsia" w:eastAsia="仿宋_GB2312"/>
                <w:color w:val="000000" w:themeColor="text1"/>
                <w:sz w:val="30"/>
                <w:szCs w:val="30"/>
              </w:rPr>
              <w:t>重庆</w:t>
            </w:r>
            <w:r>
              <w:rPr>
                <w:rFonts w:hint="eastAsia" w:eastAsia="仿宋_GB2312"/>
                <w:color w:val="000000" w:themeColor="text1"/>
                <w:sz w:val="30"/>
                <w:szCs w:val="30"/>
                <w:lang w:eastAsia="zh-CN"/>
              </w:rPr>
              <w:t>宏盛环境治理</w:t>
            </w:r>
            <w:r>
              <w:rPr>
                <w:rFonts w:hint="eastAsia" w:eastAsia="仿宋_GB2312"/>
                <w:color w:val="000000" w:themeColor="text1"/>
                <w:sz w:val="30"/>
                <w:szCs w:val="30"/>
              </w:rPr>
              <w:t>工程有限公司</w:t>
            </w:r>
            <w:r>
              <w:rPr>
                <w:rFonts w:eastAsia="仿宋_GB2312"/>
                <w:color w:val="000000" w:themeColor="text1"/>
                <w:sz w:val="30"/>
                <w:szCs w:val="30"/>
              </w:rPr>
              <w:t>承担项目水土保持监测工作，</w:t>
            </w:r>
            <w:r>
              <w:rPr>
                <w:rFonts w:hint="eastAsia" w:eastAsia="仿宋_GB2312"/>
                <w:color w:val="000000" w:themeColor="text1"/>
                <w:sz w:val="30"/>
                <w:szCs w:val="30"/>
              </w:rPr>
              <w:t>监测单位</w:t>
            </w:r>
            <w:r>
              <w:rPr>
                <w:rFonts w:eastAsia="仿宋_GB2312"/>
                <w:color w:val="000000" w:themeColor="text1"/>
                <w:sz w:val="30"/>
                <w:szCs w:val="30"/>
              </w:rPr>
              <w:t>于20</w:t>
            </w:r>
            <w:r>
              <w:rPr>
                <w:rFonts w:hint="eastAsia" w:eastAsia="仿宋_GB2312"/>
                <w:color w:val="000000" w:themeColor="text1"/>
                <w:sz w:val="30"/>
                <w:szCs w:val="30"/>
              </w:rPr>
              <w:t>23年1</w:t>
            </w:r>
            <w:r>
              <w:rPr>
                <w:rFonts w:eastAsia="仿宋_GB2312"/>
                <w:color w:val="000000" w:themeColor="text1"/>
                <w:sz w:val="30"/>
                <w:szCs w:val="30"/>
              </w:rPr>
              <w:t>月编制了《</w:t>
            </w:r>
            <w:r>
              <w:rPr>
                <w:color w:val="000000" w:themeColor="text1"/>
              </w:rPr>
              <w:fldChar w:fldCharType="begin"/>
            </w:r>
            <w:r>
              <w:rPr>
                <w:color w:val="000000" w:themeColor="text1"/>
              </w:rPr>
              <w:instrText xml:space="preserve"> REF 工程名称 \h  \* MERGEFORMAT </w:instrText>
            </w:r>
            <w:r>
              <w:rPr>
                <w:color w:val="000000" w:themeColor="text1"/>
              </w:rPr>
              <w:fldChar w:fldCharType="separate"/>
            </w:r>
            <w:r>
              <w:rPr>
                <w:rFonts w:hint="eastAsia" w:eastAsia="仿宋_GB2312"/>
                <w:color w:val="000000" w:themeColor="text1"/>
                <w:sz w:val="30"/>
                <w:szCs w:val="30"/>
              </w:rPr>
              <w:t>云安012-X16井建设工程</w:t>
            </w:r>
            <w:r>
              <w:rPr>
                <w:color w:val="000000" w:themeColor="text1"/>
              </w:rPr>
              <w:fldChar w:fldCharType="end"/>
            </w:r>
            <w:r>
              <w:rPr>
                <w:rFonts w:eastAsia="仿宋_GB2312"/>
                <w:color w:val="000000" w:themeColor="text1"/>
                <w:sz w:val="30"/>
                <w:szCs w:val="30"/>
              </w:rPr>
              <w:t>水土保持监测总结报告》。监测结</w:t>
            </w:r>
            <w:r>
              <w:rPr>
                <w:rFonts w:hint="eastAsia" w:eastAsia="仿宋_GB2312"/>
                <w:color w:val="000000" w:themeColor="text1"/>
                <w:sz w:val="30"/>
                <w:szCs w:val="30"/>
              </w:rPr>
              <w:t>论</w:t>
            </w:r>
            <w:r>
              <w:rPr>
                <w:rFonts w:eastAsia="仿宋_GB2312"/>
                <w:color w:val="000000" w:themeColor="text1"/>
                <w:sz w:val="30"/>
                <w:szCs w:val="30"/>
              </w:rPr>
              <w:t>：水土保持监测三色评价为绿色，六项指标均达到了综合防治目标要求，土石方挖填平衡，无弃方。</w:t>
            </w:r>
          </w:p>
          <w:p>
            <w:pPr>
              <w:spacing w:line="600" w:lineRule="exact"/>
              <w:ind w:firstLine="600" w:firstLineChars="200"/>
              <w:rPr>
                <w:rFonts w:eastAsia="仿宋_GB2312"/>
                <w:bCs/>
                <w:color w:val="000000" w:themeColor="text1"/>
                <w:kern w:val="0"/>
                <w:sz w:val="30"/>
                <w:szCs w:val="30"/>
              </w:rPr>
            </w:pPr>
            <w:r>
              <w:rPr>
                <w:rFonts w:eastAsia="仿宋_GB2312"/>
                <w:bCs/>
                <w:color w:val="000000" w:themeColor="text1"/>
                <w:kern w:val="0"/>
                <w:sz w:val="30"/>
                <w:szCs w:val="30"/>
              </w:rPr>
              <w:t>（五）验收报告编制情况和主要结论</w:t>
            </w:r>
          </w:p>
          <w:p>
            <w:pPr>
              <w:spacing w:line="600" w:lineRule="exact"/>
              <w:ind w:firstLine="600" w:firstLineChars="200"/>
              <w:rPr>
                <w:rFonts w:eastAsia="仿宋_GB2312"/>
                <w:color w:val="000000" w:themeColor="text1"/>
                <w:sz w:val="30"/>
                <w:szCs w:val="30"/>
              </w:rPr>
            </w:pPr>
            <w:r>
              <w:rPr>
                <w:rFonts w:eastAsia="仿宋_GB2312"/>
                <w:color w:val="000000" w:themeColor="text1"/>
                <w:sz w:val="30"/>
                <w:szCs w:val="30"/>
              </w:rPr>
              <w:t>20</w:t>
            </w:r>
            <w:r>
              <w:rPr>
                <w:rFonts w:hint="eastAsia" w:eastAsia="仿宋_GB2312"/>
                <w:color w:val="000000" w:themeColor="text1"/>
                <w:sz w:val="30"/>
                <w:szCs w:val="30"/>
              </w:rPr>
              <w:t>23</w:t>
            </w:r>
            <w:r>
              <w:rPr>
                <w:rFonts w:eastAsia="仿宋_GB2312"/>
                <w:color w:val="000000" w:themeColor="text1"/>
                <w:sz w:val="30"/>
                <w:szCs w:val="30"/>
              </w:rPr>
              <w:t>年</w:t>
            </w:r>
            <w:r>
              <w:rPr>
                <w:rFonts w:hint="eastAsia" w:eastAsia="仿宋_GB2312"/>
                <w:color w:val="000000" w:themeColor="text1"/>
                <w:sz w:val="30"/>
                <w:szCs w:val="30"/>
              </w:rPr>
              <w:t>1</w:t>
            </w:r>
            <w:r>
              <w:rPr>
                <w:rFonts w:eastAsia="仿宋_GB2312"/>
                <w:color w:val="000000" w:themeColor="text1"/>
                <w:sz w:val="30"/>
                <w:szCs w:val="30"/>
              </w:rPr>
              <w:t>月，建设单位开展了水土保持设施自验并委托重庆蓝宇园林绿化工程有限公司编制了《</w:t>
            </w:r>
            <w:r>
              <w:rPr>
                <w:color w:val="000000" w:themeColor="text1"/>
              </w:rPr>
              <w:fldChar w:fldCharType="begin"/>
            </w:r>
            <w:r>
              <w:rPr>
                <w:color w:val="000000" w:themeColor="text1"/>
              </w:rPr>
              <w:instrText xml:space="preserve"> REF 工程名称 \h  \* MERGEFORMAT </w:instrText>
            </w:r>
            <w:r>
              <w:rPr>
                <w:color w:val="000000" w:themeColor="text1"/>
              </w:rPr>
              <w:fldChar w:fldCharType="separate"/>
            </w:r>
            <w:r>
              <w:rPr>
                <w:rFonts w:hint="eastAsia" w:eastAsia="仿宋_GB2312"/>
                <w:color w:val="000000" w:themeColor="text1"/>
                <w:sz w:val="30"/>
                <w:szCs w:val="30"/>
              </w:rPr>
              <w:t>云安012-X16井建设工程</w:t>
            </w:r>
            <w:r>
              <w:rPr>
                <w:color w:val="000000" w:themeColor="text1"/>
              </w:rPr>
              <w:fldChar w:fldCharType="end"/>
            </w:r>
            <w:r>
              <w:rPr>
                <w:rFonts w:eastAsia="仿宋_GB2312"/>
                <w:color w:val="000000" w:themeColor="text1"/>
                <w:sz w:val="30"/>
                <w:szCs w:val="30"/>
              </w:rPr>
              <w:t>水土保持设施验收报告》，</w:t>
            </w:r>
            <w:r>
              <w:rPr>
                <w:rFonts w:hint="eastAsia" w:eastAsia="仿宋_GB2312"/>
                <w:color w:val="000000" w:themeColor="text1"/>
                <w:sz w:val="30"/>
                <w:szCs w:val="30"/>
              </w:rPr>
              <w:t>验收报告</w:t>
            </w:r>
            <w:r>
              <w:rPr>
                <w:rFonts w:eastAsia="仿宋_GB2312"/>
                <w:color w:val="000000" w:themeColor="text1"/>
                <w:sz w:val="30"/>
                <w:szCs w:val="30"/>
              </w:rPr>
              <w:t>主要结论为：工程水土保持方案建设内容及要求基本落实，已建成的水土保持设施质量合格，运行正常，水土保持防治效果显著，达到了批复水土保持方案及设计要求</w:t>
            </w:r>
            <w:r>
              <w:rPr>
                <w:rFonts w:eastAsia="仿宋_GB2312"/>
                <w:color w:val="000000" w:themeColor="text1"/>
                <w:kern w:val="0"/>
                <w:sz w:val="30"/>
                <w:szCs w:val="30"/>
              </w:rPr>
              <w:t>，验收合格。</w:t>
            </w:r>
            <w:r>
              <w:rPr>
                <w:rFonts w:eastAsia="仿宋_GB2312"/>
                <w:color w:val="000000" w:themeColor="text1"/>
                <w:sz w:val="30"/>
                <w:szCs w:val="30"/>
              </w:rPr>
              <w:t>工程运行期间，水土保持设施</w:t>
            </w:r>
            <w:r>
              <w:rPr>
                <w:rFonts w:eastAsia="仿宋_GB2312"/>
                <w:color w:val="000000" w:themeColor="text1"/>
                <w:kern w:val="0"/>
                <w:sz w:val="30"/>
                <w:szCs w:val="30"/>
              </w:rPr>
              <w:t>由</w:t>
            </w:r>
            <w:r>
              <w:rPr>
                <w:rFonts w:hint="eastAsia" w:eastAsia="仿宋_GB2312"/>
                <w:color w:val="000000" w:themeColor="text1"/>
                <w:sz w:val="30"/>
                <w:szCs w:val="30"/>
              </w:rPr>
              <w:t>中国石油天然气股份有限公司西南油气田分公司重庆气矿</w:t>
            </w:r>
            <w:r>
              <w:rPr>
                <w:rFonts w:eastAsia="仿宋_GB2312"/>
                <w:color w:val="000000" w:themeColor="text1"/>
                <w:sz w:val="30"/>
                <w:szCs w:val="30"/>
              </w:rPr>
              <w:t>负责管理维护。</w:t>
            </w:r>
          </w:p>
          <w:p>
            <w:pPr>
              <w:spacing w:line="600" w:lineRule="exact"/>
              <w:ind w:firstLine="600" w:firstLineChars="200"/>
              <w:rPr>
                <w:rFonts w:eastAsia="仿宋_GB2312"/>
                <w:color w:val="000000" w:themeColor="text1"/>
                <w:sz w:val="30"/>
                <w:szCs w:val="30"/>
              </w:rPr>
            </w:pPr>
            <w:r>
              <w:rPr>
                <w:rFonts w:eastAsia="仿宋_GB2312"/>
                <w:color w:val="000000" w:themeColor="text1"/>
                <w:sz w:val="30"/>
                <w:szCs w:val="30"/>
              </w:rPr>
              <w:t>（六）验收结论</w:t>
            </w:r>
          </w:p>
          <w:p>
            <w:pPr>
              <w:spacing w:line="600" w:lineRule="exact"/>
              <w:ind w:firstLine="600" w:firstLineChars="200"/>
              <w:rPr>
                <w:rFonts w:eastAsia="仿宋_GB2312"/>
                <w:color w:val="000000" w:themeColor="text1"/>
                <w:kern w:val="0"/>
                <w:sz w:val="30"/>
                <w:szCs w:val="30"/>
              </w:rPr>
            </w:pPr>
            <w:r>
              <w:rPr>
                <w:rFonts w:eastAsia="仿宋_GB2312"/>
                <w:color w:val="000000" w:themeColor="text1"/>
                <w:kern w:val="0"/>
                <w:sz w:val="30"/>
                <w:szCs w:val="30"/>
              </w:rPr>
              <w:t>综上所述，验收组认为：该项目实施过程中基本落实了水土保持方案及批复文件要求，完成了水土流失预防和治理任务，水土流失</w:t>
            </w:r>
            <w:r>
              <w:rPr>
                <w:rFonts w:hint="eastAsia" w:eastAsia="仿宋_GB2312"/>
                <w:color w:val="000000" w:themeColor="text1"/>
                <w:kern w:val="0"/>
                <w:sz w:val="30"/>
                <w:szCs w:val="30"/>
              </w:rPr>
              <w:t>六项</w:t>
            </w:r>
            <w:r>
              <w:rPr>
                <w:rFonts w:eastAsia="仿宋_GB2312"/>
                <w:color w:val="000000" w:themeColor="text1"/>
                <w:kern w:val="0"/>
                <w:sz w:val="30"/>
                <w:szCs w:val="30"/>
              </w:rPr>
              <w:t>防治指标均达到水土保持方案确定的目标值，</w:t>
            </w:r>
            <w:r>
              <w:rPr>
                <w:rFonts w:hint="eastAsia" w:eastAsia="仿宋_GB2312"/>
                <w:color w:val="000000" w:themeColor="text1"/>
                <w:kern w:val="0"/>
                <w:sz w:val="30"/>
                <w:szCs w:val="30"/>
              </w:rPr>
              <w:t>其中</w:t>
            </w:r>
            <w:r>
              <w:rPr>
                <w:rFonts w:eastAsia="仿宋_GB2312"/>
                <w:color w:val="000000" w:themeColor="text1"/>
                <w:kern w:val="0"/>
                <w:sz w:val="30"/>
                <w:szCs w:val="30"/>
              </w:rPr>
              <w:t>水土流失治理度达到100%，土壤流失控制比为1.0，</w:t>
            </w:r>
            <w:r>
              <w:rPr>
                <w:rFonts w:hint="eastAsia" w:eastAsia="仿宋_GB2312"/>
                <w:color w:val="000000" w:themeColor="text1"/>
                <w:kern w:val="0"/>
                <w:sz w:val="30"/>
                <w:szCs w:val="30"/>
              </w:rPr>
              <w:t>渣土防护</w:t>
            </w:r>
            <w:r>
              <w:rPr>
                <w:rFonts w:eastAsia="仿宋_GB2312"/>
                <w:color w:val="000000" w:themeColor="text1"/>
                <w:kern w:val="0"/>
                <w:sz w:val="30"/>
                <w:szCs w:val="30"/>
              </w:rPr>
              <w:t>率</w:t>
            </w:r>
            <w:r>
              <w:rPr>
                <w:rFonts w:hint="eastAsia" w:eastAsia="仿宋_GB2312"/>
                <w:color w:val="000000" w:themeColor="text1"/>
                <w:kern w:val="0"/>
                <w:sz w:val="30"/>
                <w:szCs w:val="30"/>
              </w:rPr>
              <w:t>达到100</w:t>
            </w:r>
            <w:r>
              <w:rPr>
                <w:rFonts w:eastAsia="仿宋_GB2312"/>
                <w:color w:val="000000" w:themeColor="text1"/>
                <w:kern w:val="0"/>
                <w:sz w:val="30"/>
                <w:szCs w:val="30"/>
              </w:rPr>
              <w:t>%，</w:t>
            </w:r>
            <w:r>
              <w:rPr>
                <w:rFonts w:hint="eastAsia" w:eastAsia="仿宋_GB2312"/>
                <w:color w:val="000000" w:themeColor="text1"/>
                <w:kern w:val="0"/>
                <w:sz w:val="30"/>
                <w:szCs w:val="30"/>
              </w:rPr>
              <w:t>表土保护率达到100%，</w:t>
            </w:r>
            <w:r>
              <w:rPr>
                <w:rFonts w:eastAsia="仿宋_GB2312"/>
                <w:color w:val="000000" w:themeColor="text1"/>
                <w:kern w:val="0"/>
                <w:sz w:val="30"/>
                <w:szCs w:val="30"/>
              </w:rPr>
              <w:t>林草植被恢复率达到100%，林草覆盖率达到</w:t>
            </w:r>
            <w:r>
              <w:rPr>
                <w:rFonts w:hint="eastAsia" w:eastAsia="仿宋_GB2312"/>
                <w:color w:val="000000" w:themeColor="text1"/>
                <w:kern w:val="0"/>
                <w:sz w:val="30"/>
                <w:szCs w:val="30"/>
              </w:rPr>
              <w:t>35.15</w:t>
            </w:r>
            <w:r>
              <w:rPr>
                <w:rFonts w:eastAsia="仿宋_GB2312"/>
                <w:color w:val="000000" w:themeColor="text1"/>
                <w:kern w:val="0"/>
                <w:sz w:val="30"/>
                <w:szCs w:val="30"/>
              </w:rPr>
              <w:t>%</w:t>
            </w:r>
            <w:r>
              <w:rPr>
                <w:rFonts w:hint="eastAsia" w:eastAsia="仿宋_GB2312"/>
                <w:color w:val="000000" w:themeColor="text1"/>
                <w:kern w:val="0"/>
                <w:sz w:val="30"/>
                <w:szCs w:val="30"/>
              </w:rPr>
              <w:t>。建设单位</w:t>
            </w:r>
            <w:r>
              <w:rPr>
                <w:rFonts w:hint="eastAsia" w:eastAsia="仿宋_GB2312"/>
                <w:color w:val="000000" w:themeColor="text1"/>
                <w:sz w:val="30"/>
                <w:szCs w:val="30"/>
              </w:rPr>
              <w:t>足额</w:t>
            </w:r>
            <w:r>
              <w:rPr>
                <w:rFonts w:eastAsia="仿宋_GB2312"/>
                <w:color w:val="000000" w:themeColor="text1"/>
                <w:sz w:val="30"/>
                <w:szCs w:val="30"/>
              </w:rPr>
              <w:t>缴纳了水土保持补偿费，</w:t>
            </w:r>
            <w:r>
              <w:rPr>
                <w:rFonts w:eastAsia="仿宋_GB2312"/>
                <w:color w:val="000000" w:themeColor="text1"/>
                <w:kern w:val="0"/>
                <w:sz w:val="30"/>
                <w:szCs w:val="30"/>
              </w:rPr>
              <w:t>符合水土保持设施验收的条件，同意该项目水土保持设施通过验收。</w:t>
            </w:r>
          </w:p>
          <w:p>
            <w:pPr>
              <w:spacing w:line="600" w:lineRule="exact"/>
              <w:ind w:firstLine="600" w:firstLineChars="200"/>
              <w:rPr>
                <w:rFonts w:eastAsia="仿宋_GB2312"/>
                <w:color w:val="000000" w:themeColor="text1"/>
                <w:kern w:val="0"/>
                <w:sz w:val="30"/>
                <w:szCs w:val="30"/>
              </w:rPr>
            </w:pPr>
            <w:r>
              <w:rPr>
                <w:rFonts w:eastAsia="仿宋_GB2312"/>
                <w:color w:val="000000" w:themeColor="text1"/>
                <w:kern w:val="0"/>
                <w:sz w:val="30"/>
                <w:szCs w:val="30"/>
              </w:rPr>
              <w:t>（七）后续要求</w:t>
            </w:r>
          </w:p>
          <w:p>
            <w:pPr>
              <w:spacing w:line="600" w:lineRule="exact"/>
              <w:ind w:firstLine="600" w:firstLineChars="200"/>
              <w:rPr>
                <w:rFonts w:eastAsia="仿宋_GB2312"/>
                <w:color w:val="000000" w:themeColor="text1"/>
                <w:sz w:val="30"/>
                <w:szCs w:val="30"/>
              </w:rPr>
            </w:pPr>
            <w:r>
              <w:rPr>
                <w:rFonts w:eastAsia="仿宋_GB2312"/>
                <w:color w:val="000000" w:themeColor="text1"/>
                <w:sz w:val="30"/>
                <w:szCs w:val="30"/>
              </w:rPr>
              <w:t>1.</w:t>
            </w:r>
            <w:r>
              <w:rPr>
                <w:rFonts w:eastAsia="仿宋_GB2312"/>
                <w:color w:val="000000" w:themeColor="text1"/>
                <w:kern w:val="0"/>
                <w:sz w:val="30"/>
                <w:szCs w:val="30"/>
              </w:rPr>
              <w:t xml:space="preserve"> </w:t>
            </w:r>
            <w:r>
              <w:rPr>
                <w:rFonts w:eastAsia="仿宋_GB2312"/>
                <w:color w:val="000000" w:themeColor="text1"/>
                <w:sz w:val="30"/>
                <w:szCs w:val="30"/>
              </w:rPr>
              <w:t>验收档案遗留问题：健全档案管理，便于查阅。</w:t>
            </w:r>
          </w:p>
          <w:p>
            <w:pPr>
              <w:spacing w:line="600" w:lineRule="exact"/>
              <w:ind w:firstLine="600" w:firstLineChars="200"/>
              <w:rPr>
                <w:rFonts w:eastAsia="黑体"/>
                <w:color w:val="000000" w:themeColor="text1"/>
                <w:sz w:val="30"/>
                <w:szCs w:val="30"/>
              </w:rPr>
            </w:pPr>
            <w:r>
              <w:rPr>
                <w:rFonts w:eastAsia="仿宋_GB2312"/>
                <w:color w:val="000000" w:themeColor="text1"/>
                <w:sz w:val="30"/>
                <w:szCs w:val="30"/>
              </w:rPr>
              <w:t>2.</w:t>
            </w:r>
            <w:r>
              <w:rPr>
                <w:rFonts w:hint="eastAsia" w:eastAsia="仿宋_GB2312"/>
                <w:color w:val="000000" w:themeColor="text1"/>
                <w:sz w:val="30"/>
                <w:szCs w:val="30"/>
              </w:rPr>
              <w:t xml:space="preserve"> 建设单位进一步加强水土保持设施管护，应定期巡查项目沿线水土保持设施情况，确保其</w:t>
            </w:r>
            <w:r>
              <w:rPr>
                <w:rFonts w:eastAsia="仿宋_GB2312"/>
                <w:color w:val="000000" w:themeColor="text1"/>
                <w:sz w:val="30"/>
                <w:szCs w:val="30"/>
              </w:rPr>
              <w:t>持续</w:t>
            </w:r>
            <w:r>
              <w:rPr>
                <w:rFonts w:hint="eastAsia" w:eastAsia="仿宋_GB2312"/>
                <w:color w:val="000000" w:themeColor="text1"/>
                <w:sz w:val="30"/>
                <w:szCs w:val="30"/>
              </w:rPr>
              <w:t>发挥效益。</w:t>
            </w:r>
          </w:p>
        </w:tc>
      </w:tr>
    </w:tbl>
    <w:p>
      <w:pPr>
        <w:ind w:firstLine="600" w:firstLineChars="200"/>
        <w:rPr>
          <w:rFonts w:ascii="黑体" w:eastAsia="黑体"/>
          <w:color w:val="000000" w:themeColor="text1"/>
          <w:sz w:val="30"/>
          <w:szCs w:val="30"/>
        </w:rPr>
      </w:pPr>
    </w:p>
    <w:p>
      <w:pPr>
        <w:ind w:firstLine="600" w:firstLineChars="200"/>
        <w:rPr>
          <w:rFonts w:ascii="黑体" w:eastAsia="黑体"/>
          <w:color w:val="000000" w:themeColor="text1"/>
          <w:sz w:val="30"/>
          <w:szCs w:val="30"/>
        </w:rPr>
      </w:pPr>
    </w:p>
    <w:p>
      <w:pPr>
        <w:ind w:firstLine="600" w:firstLineChars="200"/>
        <w:rPr>
          <w:rFonts w:ascii="黑体" w:eastAsia="黑体"/>
          <w:color w:val="000000" w:themeColor="text1"/>
          <w:sz w:val="30"/>
          <w:szCs w:val="30"/>
        </w:rPr>
      </w:pPr>
      <w:bookmarkStart w:id="0" w:name="_GoBack"/>
      <w:r>
        <w:rPr>
          <w:rFonts w:hint="eastAsia" w:ascii="黑体" w:eastAsia="黑体"/>
          <w:color w:val="000000" w:themeColor="text1"/>
          <w:sz w:val="30"/>
          <w:szCs w:val="30"/>
        </w:rPr>
        <w:drawing>
          <wp:anchor distT="0" distB="0" distL="114300" distR="114300" simplePos="0" relativeHeight="251660288" behindDoc="0" locked="0" layoutInCell="1" allowOverlap="1">
            <wp:simplePos x="0" y="0"/>
            <wp:positionH relativeFrom="column">
              <wp:posOffset>-2646045</wp:posOffset>
            </wp:positionH>
            <wp:positionV relativeFrom="paragraph">
              <wp:posOffset>985520</wp:posOffset>
            </wp:positionV>
            <wp:extent cx="10654030" cy="6919595"/>
            <wp:effectExtent l="0" t="0" r="14605" b="13970"/>
            <wp:wrapNone/>
            <wp:docPr id="2" name="图片 2" descr="24db8d443c393d6507795a03112d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4db8d443c393d6507795a03112de03"/>
                    <pic:cNvPicPr>
                      <a:picLocks noChangeAspect="1"/>
                    </pic:cNvPicPr>
                  </pic:nvPicPr>
                  <pic:blipFill>
                    <a:blip r:embed="rId5"/>
                    <a:stretch>
                      <a:fillRect/>
                    </a:stretch>
                  </pic:blipFill>
                  <pic:spPr>
                    <a:xfrm rot="16200000">
                      <a:off x="0" y="0"/>
                      <a:ext cx="10654030" cy="6919595"/>
                    </a:xfrm>
                    <a:prstGeom prst="rect">
                      <a:avLst/>
                    </a:prstGeom>
                  </pic:spPr>
                </pic:pic>
              </a:graphicData>
            </a:graphic>
          </wp:anchor>
        </w:drawing>
      </w:r>
      <w:bookmarkEnd w:id="0"/>
      <w:r>
        <w:rPr>
          <w:rFonts w:hint="eastAsia" w:ascii="黑体" w:eastAsia="黑体"/>
          <w:color w:val="000000" w:themeColor="text1"/>
          <w:sz w:val="30"/>
          <w:szCs w:val="30"/>
        </w:rPr>
        <w:t>三、验收组成员签字表</w:t>
      </w:r>
    </w:p>
    <w:tbl>
      <w:tblPr>
        <w:tblStyle w:val="4"/>
        <w:tblW w:w="10348"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160"/>
        <w:gridCol w:w="3360"/>
        <w:gridCol w:w="1559"/>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7" w:type="dxa"/>
            <w:vAlign w:val="center"/>
          </w:tcPr>
          <w:p>
            <w:pPr>
              <w:jc w:val="center"/>
              <w:rPr>
                <w:rFonts w:ascii="宋体" w:hAnsi="宋体"/>
                <w:b/>
                <w:color w:val="000000" w:themeColor="text1"/>
                <w:sz w:val="24"/>
              </w:rPr>
            </w:pPr>
            <w:r>
              <w:rPr>
                <w:rFonts w:hint="eastAsia" w:ascii="宋体" w:hAnsi="宋体"/>
                <w:b/>
                <w:color w:val="000000" w:themeColor="text1"/>
                <w:sz w:val="24"/>
              </w:rPr>
              <w:t>分工</w:t>
            </w:r>
          </w:p>
        </w:tc>
        <w:tc>
          <w:tcPr>
            <w:tcW w:w="1160" w:type="dxa"/>
            <w:vAlign w:val="center"/>
          </w:tcPr>
          <w:p>
            <w:pPr>
              <w:jc w:val="center"/>
              <w:rPr>
                <w:rFonts w:ascii="宋体" w:hAnsi="宋体"/>
                <w:b/>
                <w:color w:val="000000" w:themeColor="text1"/>
                <w:sz w:val="24"/>
              </w:rPr>
            </w:pPr>
            <w:r>
              <w:rPr>
                <w:rFonts w:hint="eastAsia" w:ascii="宋体" w:hAnsi="宋体"/>
                <w:b/>
                <w:color w:val="000000" w:themeColor="text1"/>
                <w:sz w:val="24"/>
              </w:rPr>
              <w:t>姓名</w:t>
            </w:r>
          </w:p>
        </w:tc>
        <w:tc>
          <w:tcPr>
            <w:tcW w:w="3360" w:type="dxa"/>
            <w:vAlign w:val="center"/>
          </w:tcPr>
          <w:p>
            <w:pPr>
              <w:jc w:val="center"/>
              <w:rPr>
                <w:rFonts w:ascii="宋体" w:hAnsi="宋体"/>
                <w:b/>
                <w:color w:val="000000" w:themeColor="text1"/>
                <w:sz w:val="24"/>
              </w:rPr>
            </w:pPr>
            <w:r>
              <w:rPr>
                <w:rFonts w:hint="eastAsia" w:ascii="宋体" w:hAnsi="宋体"/>
                <w:b/>
                <w:color w:val="000000" w:themeColor="text1"/>
                <w:sz w:val="24"/>
              </w:rPr>
              <w:t>单位</w:t>
            </w:r>
          </w:p>
        </w:tc>
        <w:tc>
          <w:tcPr>
            <w:tcW w:w="1559" w:type="dxa"/>
            <w:vAlign w:val="center"/>
          </w:tcPr>
          <w:p>
            <w:pPr>
              <w:jc w:val="center"/>
              <w:rPr>
                <w:rFonts w:ascii="宋体" w:hAnsi="宋体"/>
                <w:b/>
                <w:color w:val="000000" w:themeColor="text1"/>
                <w:sz w:val="24"/>
              </w:rPr>
            </w:pPr>
            <w:r>
              <w:rPr>
                <w:rFonts w:hint="eastAsia" w:ascii="宋体" w:hAnsi="宋体"/>
                <w:b/>
                <w:color w:val="000000" w:themeColor="text1"/>
                <w:sz w:val="24"/>
              </w:rPr>
              <w:t>职务／职称</w:t>
            </w:r>
          </w:p>
        </w:tc>
        <w:tc>
          <w:tcPr>
            <w:tcW w:w="1418" w:type="dxa"/>
            <w:vAlign w:val="center"/>
          </w:tcPr>
          <w:p>
            <w:pPr>
              <w:jc w:val="center"/>
              <w:rPr>
                <w:rFonts w:ascii="宋体" w:hAnsi="宋体"/>
                <w:b/>
                <w:color w:val="000000" w:themeColor="text1"/>
                <w:sz w:val="24"/>
              </w:rPr>
            </w:pPr>
            <w:r>
              <w:rPr>
                <w:rFonts w:hint="eastAsia" w:ascii="宋体" w:hAnsi="宋体"/>
                <w:b/>
                <w:color w:val="000000" w:themeColor="text1"/>
                <w:sz w:val="24"/>
              </w:rPr>
              <w:t>签字</w:t>
            </w:r>
          </w:p>
        </w:tc>
        <w:tc>
          <w:tcPr>
            <w:tcW w:w="1984" w:type="dxa"/>
            <w:vAlign w:val="center"/>
          </w:tcPr>
          <w:p>
            <w:pPr>
              <w:jc w:val="center"/>
              <w:rPr>
                <w:rFonts w:ascii="宋体" w:hAnsi="宋体"/>
                <w:b/>
                <w:color w:val="000000" w:themeColor="text1"/>
                <w:sz w:val="24"/>
              </w:rPr>
            </w:pPr>
            <w:r>
              <w:rPr>
                <w:rFonts w:hint="eastAsia" w:ascii="宋体" w:hAnsi="宋体"/>
                <w:b/>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7" w:type="dxa"/>
            <w:vAlign w:val="center"/>
          </w:tcPr>
          <w:p>
            <w:pPr>
              <w:jc w:val="center"/>
              <w:rPr>
                <w:rFonts w:ascii="宋体" w:hAnsi="宋体"/>
                <w:color w:val="000000" w:themeColor="text1"/>
                <w:sz w:val="24"/>
              </w:rPr>
            </w:pPr>
            <w:r>
              <w:rPr>
                <w:rFonts w:hint="eastAsia" w:ascii="宋体" w:hAnsi="宋体"/>
                <w:color w:val="000000" w:themeColor="text1"/>
                <w:sz w:val="24"/>
              </w:rPr>
              <w:t>组长</w:t>
            </w:r>
          </w:p>
        </w:tc>
        <w:tc>
          <w:tcPr>
            <w:tcW w:w="1160" w:type="dxa"/>
            <w:vAlign w:val="center"/>
          </w:tcPr>
          <w:p>
            <w:pPr>
              <w:jc w:val="center"/>
              <w:rPr>
                <w:rFonts w:ascii="宋体" w:hAnsi="宋体"/>
                <w:color w:val="000000" w:themeColor="text1"/>
                <w:sz w:val="24"/>
              </w:rPr>
            </w:pPr>
          </w:p>
        </w:tc>
        <w:tc>
          <w:tcPr>
            <w:tcW w:w="3360" w:type="dxa"/>
            <w:vAlign w:val="center"/>
          </w:tcPr>
          <w:p>
            <w:pPr>
              <w:jc w:val="center"/>
              <w:rPr>
                <w:rFonts w:ascii="宋体" w:hAnsi="宋体"/>
                <w:color w:val="000000" w:themeColor="text1"/>
                <w:sz w:val="24"/>
              </w:rPr>
            </w:pPr>
          </w:p>
        </w:tc>
        <w:tc>
          <w:tcPr>
            <w:tcW w:w="1559" w:type="dxa"/>
            <w:vAlign w:val="center"/>
          </w:tcPr>
          <w:p>
            <w:pPr>
              <w:jc w:val="center"/>
              <w:rPr>
                <w:rFonts w:ascii="宋体" w:hAnsi="宋体"/>
                <w:color w:val="000000" w:themeColor="text1"/>
                <w:sz w:val="24"/>
              </w:rPr>
            </w:pPr>
          </w:p>
        </w:tc>
        <w:tc>
          <w:tcPr>
            <w:tcW w:w="1418" w:type="dxa"/>
            <w:vAlign w:val="center"/>
          </w:tcPr>
          <w:p>
            <w:pPr>
              <w:jc w:val="center"/>
              <w:rPr>
                <w:rFonts w:ascii="宋体" w:hAnsi="宋体"/>
                <w:color w:val="000000" w:themeColor="text1"/>
                <w:sz w:val="24"/>
              </w:rPr>
            </w:pPr>
          </w:p>
        </w:tc>
        <w:tc>
          <w:tcPr>
            <w:tcW w:w="1984"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7" w:type="dxa"/>
            <w:vMerge w:val="restart"/>
            <w:vAlign w:val="center"/>
          </w:tcPr>
          <w:p>
            <w:pPr>
              <w:jc w:val="center"/>
              <w:rPr>
                <w:rFonts w:ascii="宋体" w:hAnsi="宋体"/>
                <w:color w:val="000000" w:themeColor="text1"/>
                <w:sz w:val="24"/>
              </w:rPr>
            </w:pPr>
            <w:r>
              <w:rPr>
                <w:rFonts w:hint="eastAsia" w:ascii="宋体" w:hAnsi="宋体"/>
                <w:color w:val="000000" w:themeColor="text1"/>
                <w:sz w:val="24"/>
              </w:rPr>
              <w:t>成</w:t>
            </w:r>
          </w:p>
          <w:p>
            <w:pPr>
              <w:jc w:val="center"/>
              <w:rPr>
                <w:rFonts w:ascii="宋体" w:hAnsi="宋体"/>
                <w:color w:val="000000" w:themeColor="text1"/>
                <w:sz w:val="24"/>
              </w:rPr>
            </w:pPr>
          </w:p>
          <w:p>
            <w:pPr>
              <w:jc w:val="center"/>
              <w:rPr>
                <w:rFonts w:ascii="宋体" w:hAnsi="宋体"/>
                <w:color w:val="000000" w:themeColor="text1"/>
                <w:sz w:val="24"/>
              </w:rPr>
            </w:pPr>
            <w:r>
              <w:rPr>
                <w:rFonts w:hint="eastAsia" w:ascii="宋体" w:hAnsi="宋体"/>
                <w:color w:val="000000" w:themeColor="text1"/>
                <w:sz w:val="24"/>
              </w:rPr>
              <w:t>员</w:t>
            </w:r>
          </w:p>
        </w:tc>
        <w:tc>
          <w:tcPr>
            <w:tcW w:w="1160" w:type="dxa"/>
            <w:vAlign w:val="center"/>
          </w:tcPr>
          <w:p>
            <w:pPr>
              <w:jc w:val="center"/>
              <w:rPr>
                <w:rFonts w:ascii="宋体" w:hAnsi="宋体"/>
                <w:color w:val="000000" w:themeColor="text1"/>
                <w:sz w:val="24"/>
              </w:rPr>
            </w:pPr>
          </w:p>
        </w:tc>
        <w:tc>
          <w:tcPr>
            <w:tcW w:w="3360" w:type="dxa"/>
            <w:vAlign w:val="center"/>
          </w:tcPr>
          <w:p>
            <w:pPr>
              <w:jc w:val="center"/>
              <w:rPr>
                <w:rFonts w:ascii="宋体" w:hAnsi="宋体"/>
                <w:color w:val="000000" w:themeColor="text1"/>
                <w:sz w:val="24"/>
              </w:rPr>
            </w:pPr>
          </w:p>
        </w:tc>
        <w:tc>
          <w:tcPr>
            <w:tcW w:w="1559" w:type="dxa"/>
            <w:vAlign w:val="center"/>
          </w:tcPr>
          <w:p>
            <w:pPr>
              <w:jc w:val="center"/>
              <w:rPr>
                <w:rFonts w:ascii="宋体" w:hAnsi="宋体"/>
                <w:color w:val="000000" w:themeColor="text1"/>
                <w:sz w:val="24"/>
              </w:rPr>
            </w:pPr>
          </w:p>
        </w:tc>
        <w:tc>
          <w:tcPr>
            <w:tcW w:w="1418" w:type="dxa"/>
            <w:vAlign w:val="center"/>
          </w:tcPr>
          <w:p>
            <w:pPr>
              <w:jc w:val="center"/>
              <w:rPr>
                <w:rFonts w:ascii="宋体" w:hAnsi="宋体"/>
                <w:color w:val="000000" w:themeColor="text1"/>
                <w:sz w:val="24"/>
              </w:rPr>
            </w:pPr>
          </w:p>
        </w:tc>
        <w:tc>
          <w:tcPr>
            <w:tcW w:w="1984"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7" w:type="dxa"/>
            <w:vMerge w:val="continue"/>
            <w:vAlign w:val="center"/>
          </w:tcPr>
          <w:p>
            <w:pPr>
              <w:jc w:val="center"/>
              <w:rPr>
                <w:rFonts w:ascii="宋体" w:hAnsi="宋体"/>
                <w:color w:val="000000" w:themeColor="text1"/>
                <w:sz w:val="24"/>
              </w:rPr>
            </w:pPr>
          </w:p>
        </w:tc>
        <w:tc>
          <w:tcPr>
            <w:tcW w:w="1160" w:type="dxa"/>
            <w:vAlign w:val="center"/>
          </w:tcPr>
          <w:p>
            <w:pPr>
              <w:jc w:val="center"/>
              <w:rPr>
                <w:rFonts w:ascii="宋体" w:hAnsi="宋体"/>
                <w:color w:val="000000" w:themeColor="text1"/>
                <w:sz w:val="24"/>
              </w:rPr>
            </w:pPr>
          </w:p>
          <w:p>
            <w:pPr>
              <w:jc w:val="center"/>
              <w:rPr>
                <w:rFonts w:ascii="宋体" w:hAnsi="宋体"/>
                <w:color w:val="000000" w:themeColor="text1"/>
                <w:sz w:val="24"/>
              </w:rPr>
            </w:pPr>
          </w:p>
        </w:tc>
        <w:tc>
          <w:tcPr>
            <w:tcW w:w="3360" w:type="dxa"/>
            <w:vAlign w:val="center"/>
          </w:tcPr>
          <w:p>
            <w:pPr>
              <w:jc w:val="center"/>
              <w:rPr>
                <w:rFonts w:ascii="宋体" w:hAnsi="宋体"/>
                <w:color w:val="000000" w:themeColor="text1"/>
                <w:sz w:val="24"/>
              </w:rPr>
            </w:pPr>
          </w:p>
        </w:tc>
        <w:tc>
          <w:tcPr>
            <w:tcW w:w="1559" w:type="dxa"/>
            <w:vAlign w:val="center"/>
          </w:tcPr>
          <w:p>
            <w:pPr>
              <w:jc w:val="center"/>
              <w:rPr>
                <w:rFonts w:ascii="宋体" w:hAnsi="宋体"/>
                <w:color w:val="000000" w:themeColor="text1"/>
                <w:sz w:val="24"/>
              </w:rPr>
            </w:pPr>
          </w:p>
        </w:tc>
        <w:tc>
          <w:tcPr>
            <w:tcW w:w="1418" w:type="dxa"/>
            <w:vAlign w:val="center"/>
          </w:tcPr>
          <w:p>
            <w:pPr>
              <w:jc w:val="center"/>
              <w:rPr>
                <w:rFonts w:ascii="宋体" w:hAnsi="宋体"/>
                <w:color w:val="000000" w:themeColor="text1"/>
                <w:sz w:val="24"/>
              </w:rPr>
            </w:pPr>
          </w:p>
        </w:tc>
        <w:tc>
          <w:tcPr>
            <w:tcW w:w="1984" w:type="dxa"/>
            <w:vAlign w:val="center"/>
          </w:tcPr>
          <w:p>
            <w:pPr>
              <w:ind w:left="120" w:leftChars="57" w:right="120"/>
              <w:jc w:val="center"/>
              <w:rPr>
                <w:rFonts w:eastAsia="仿宋_GB2312"/>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7" w:type="dxa"/>
            <w:vMerge w:val="continue"/>
            <w:vAlign w:val="center"/>
          </w:tcPr>
          <w:p>
            <w:pPr>
              <w:jc w:val="center"/>
              <w:rPr>
                <w:rFonts w:eastAsia="黑体"/>
                <w:color w:val="000000" w:themeColor="text1"/>
                <w:sz w:val="30"/>
                <w:szCs w:val="30"/>
              </w:rPr>
            </w:pPr>
          </w:p>
        </w:tc>
        <w:tc>
          <w:tcPr>
            <w:tcW w:w="1160" w:type="dxa"/>
            <w:vAlign w:val="center"/>
          </w:tcPr>
          <w:p>
            <w:pPr>
              <w:jc w:val="center"/>
              <w:rPr>
                <w:rFonts w:eastAsia="黑体"/>
                <w:color w:val="000000" w:themeColor="text1"/>
                <w:sz w:val="30"/>
                <w:szCs w:val="30"/>
              </w:rPr>
            </w:pPr>
          </w:p>
        </w:tc>
        <w:tc>
          <w:tcPr>
            <w:tcW w:w="3360" w:type="dxa"/>
            <w:vAlign w:val="center"/>
          </w:tcPr>
          <w:p>
            <w:pPr>
              <w:jc w:val="center"/>
              <w:rPr>
                <w:rFonts w:ascii="宋体" w:hAnsi="宋体"/>
                <w:color w:val="000000" w:themeColor="text1"/>
                <w:sz w:val="24"/>
              </w:rPr>
            </w:pPr>
          </w:p>
        </w:tc>
        <w:tc>
          <w:tcPr>
            <w:tcW w:w="1559" w:type="dxa"/>
            <w:vAlign w:val="center"/>
          </w:tcPr>
          <w:p>
            <w:pPr>
              <w:jc w:val="center"/>
              <w:rPr>
                <w:rFonts w:eastAsia="黑体"/>
                <w:color w:val="000000" w:themeColor="text1"/>
                <w:sz w:val="24"/>
              </w:rPr>
            </w:pPr>
          </w:p>
        </w:tc>
        <w:tc>
          <w:tcPr>
            <w:tcW w:w="1418" w:type="dxa"/>
            <w:vAlign w:val="center"/>
          </w:tcPr>
          <w:p>
            <w:pPr>
              <w:jc w:val="center"/>
              <w:rPr>
                <w:rFonts w:eastAsia="黑体"/>
                <w:color w:val="000000" w:themeColor="text1"/>
                <w:sz w:val="24"/>
              </w:rPr>
            </w:pPr>
          </w:p>
        </w:tc>
        <w:tc>
          <w:tcPr>
            <w:tcW w:w="1984" w:type="dxa"/>
            <w:vAlign w:val="center"/>
          </w:tcPr>
          <w:p>
            <w:pPr>
              <w:ind w:left="120" w:leftChars="57" w:right="120"/>
              <w:jc w:val="center"/>
              <w:rPr>
                <w:rFonts w:eastAsia="仿宋_GB2312"/>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7" w:type="dxa"/>
            <w:vMerge w:val="continue"/>
            <w:vAlign w:val="center"/>
          </w:tcPr>
          <w:p>
            <w:pPr>
              <w:jc w:val="center"/>
              <w:rPr>
                <w:rFonts w:eastAsia="黑体"/>
                <w:color w:val="000000" w:themeColor="text1"/>
                <w:sz w:val="30"/>
                <w:szCs w:val="30"/>
              </w:rPr>
            </w:pPr>
          </w:p>
        </w:tc>
        <w:tc>
          <w:tcPr>
            <w:tcW w:w="1160" w:type="dxa"/>
            <w:vAlign w:val="center"/>
          </w:tcPr>
          <w:p>
            <w:pPr>
              <w:jc w:val="center"/>
              <w:rPr>
                <w:rFonts w:eastAsia="黑体"/>
                <w:color w:val="000000" w:themeColor="text1"/>
                <w:sz w:val="30"/>
                <w:szCs w:val="30"/>
              </w:rPr>
            </w:pPr>
          </w:p>
        </w:tc>
        <w:tc>
          <w:tcPr>
            <w:tcW w:w="3360" w:type="dxa"/>
            <w:vAlign w:val="center"/>
          </w:tcPr>
          <w:p>
            <w:pPr>
              <w:jc w:val="center"/>
              <w:rPr>
                <w:rFonts w:ascii="宋体" w:hAnsi="宋体"/>
                <w:color w:val="000000" w:themeColor="text1"/>
                <w:sz w:val="24"/>
              </w:rPr>
            </w:pPr>
          </w:p>
        </w:tc>
        <w:tc>
          <w:tcPr>
            <w:tcW w:w="1559" w:type="dxa"/>
            <w:vAlign w:val="center"/>
          </w:tcPr>
          <w:p>
            <w:pPr>
              <w:jc w:val="center"/>
              <w:rPr>
                <w:rFonts w:eastAsia="黑体"/>
                <w:color w:val="000000" w:themeColor="text1"/>
                <w:sz w:val="24"/>
              </w:rPr>
            </w:pPr>
          </w:p>
        </w:tc>
        <w:tc>
          <w:tcPr>
            <w:tcW w:w="1418" w:type="dxa"/>
            <w:vAlign w:val="center"/>
          </w:tcPr>
          <w:p>
            <w:pPr>
              <w:jc w:val="center"/>
              <w:rPr>
                <w:rFonts w:eastAsia="黑体"/>
                <w:color w:val="000000" w:themeColor="text1"/>
                <w:sz w:val="24"/>
              </w:rPr>
            </w:pPr>
          </w:p>
        </w:tc>
        <w:tc>
          <w:tcPr>
            <w:tcW w:w="1984" w:type="dxa"/>
            <w:vAlign w:val="center"/>
          </w:tcPr>
          <w:p>
            <w:pPr>
              <w:ind w:left="120" w:leftChars="57" w:right="120"/>
              <w:jc w:val="center"/>
              <w:rPr>
                <w:rFonts w:eastAsia="仿宋_GB2312"/>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7" w:type="dxa"/>
            <w:vMerge w:val="continue"/>
            <w:vAlign w:val="center"/>
          </w:tcPr>
          <w:p>
            <w:pPr>
              <w:jc w:val="center"/>
              <w:rPr>
                <w:rFonts w:eastAsia="黑体"/>
                <w:color w:val="000000" w:themeColor="text1"/>
                <w:sz w:val="30"/>
                <w:szCs w:val="30"/>
              </w:rPr>
            </w:pPr>
          </w:p>
        </w:tc>
        <w:tc>
          <w:tcPr>
            <w:tcW w:w="1160" w:type="dxa"/>
            <w:vAlign w:val="center"/>
          </w:tcPr>
          <w:p>
            <w:pPr>
              <w:jc w:val="center"/>
              <w:rPr>
                <w:rFonts w:eastAsia="黑体"/>
                <w:color w:val="000000" w:themeColor="text1"/>
                <w:sz w:val="30"/>
                <w:szCs w:val="30"/>
              </w:rPr>
            </w:pPr>
          </w:p>
        </w:tc>
        <w:tc>
          <w:tcPr>
            <w:tcW w:w="3360" w:type="dxa"/>
            <w:vAlign w:val="center"/>
          </w:tcPr>
          <w:p>
            <w:pPr>
              <w:jc w:val="center"/>
              <w:rPr>
                <w:color w:val="000000" w:themeColor="text1"/>
                <w:sz w:val="24"/>
              </w:rPr>
            </w:pPr>
          </w:p>
        </w:tc>
        <w:tc>
          <w:tcPr>
            <w:tcW w:w="1559" w:type="dxa"/>
            <w:vAlign w:val="center"/>
          </w:tcPr>
          <w:p>
            <w:pPr>
              <w:jc w:val="center"/>
              <w:rPr>
                <w:rFonts w:eastAsia="黑体"/>
                <w:color w:val="000000" w:themeColor="text1"/>
                <w:sz w:val="24"/>
              </w:rPr>
            </w:pPr>
          </w:p>
        </w:tc>
        <w:tc>
          <w:tcPr>
            <w:tcW w:w="1418" w:type="dxa"/>
            <w:vAlign w:val="center"/>
          </w:tcPr>
          <w:p>
            <w:pPr>
              <w:jc w:val="center"/>
              <w:rPr>
                <w:rFonts w:eastAsia="黑体"/>
                <w:color w:val="000000" w:themeColor="text1"/>
                <w:sz w:val="24"/>
              </w:rPr>
            </w:pPr>
          </w:p>
        </w:tc>
        <w:tc>
          <w:tcPr>
            <w:tcW w:w="1984" w:type="dxa"/>
            <w:vAlign w:val="center"/>
          </w:tcPr>
          <w:p>
            <w:pPr>
              <w:ind w:left="120" w:leftChars="57" w:right="120"/>
              <w:jc w:val="center"/>
              <w:rPr>
                <w:rFonts w:eastAsia="仿宋_GB2312"/>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7" w:type="dxa"/>
            <w:vMerge w:val="continue"/>
            <w:vAlign w:val="center"/>
          </w:tcPr>
          <w:p>
            <w:pPr>
              <w:jc w:val="center"/>
              <w:rPr>
                <w:rFonts w:eastAsia="黑体"/>
                <w:color w:val="000000" w:themeColor="text1"/>
                <w:sz w:val="30"/>
                <w:szCs w:val="30"/>
              </w:rPr>
            </w:pPr>
          </w:p>
        </w:tc>
        <w:tc>
          <w:tcPr>
            <w:tcW w:w="1160" w:type="dxa"/>
            <w:vAlign w:val="center"/>
          </w:tcPr>
          <w:p>
            <w:pPr>
              <w:jc w:val="center"/>
              <w:rPr>
                <w:rFonts w:ascii="宋体" w:hAnsi="宋体"/>
                <w:color w:val="000000" w:themeColor="text1"/>
                <w:sz w:val="24"/>
              </w:rPr>
            </w:pPr>
          </w:p>
        </w:tc>
        <w:tc>
          <w:tcPr>
            <w:tcW w:w="3360" w:type="dxa"/>
            <w:vAlign w:val="center"/>
          </w:tcPr>
          <w:p>
            <w:pPr>
              <w:jc w:val="center"/>
              <w:rPr>
                <w:rFonts w:ascii="宋体" w:hAnsi="宋体"/>
                <w:color w:val="000000" w:themeColor="text1"/>
                <w:sz w:val="24"/>
              </w:rPr>
            </w:pPr>
          </w:p>
        </w:tc>
        <w:tc>
          <w:tcPr>
            <w:tcW w:w="1559" w:type="dxa"/>
            <w:vAlign w:val="center"/>
          </w:tcPr>
          <w:p>
            <w:pPr>
              <w:jc w:val="center"/>
              <w:rPr>
                <w:rFonts w:eastAsia="黑体"/>
                <w:color w:val="000000" w:themeColor="text1"/>
                <w:sz w:val="24"/>
              </w:rPr>
            </w:pPr>
          </w:p>
        </w:tc>
        <w:tc>
          <w:tcPr>
            <w:tcW w:w="1418" w:type="dxa"/>
            <w:vAlign w:val="center"/>
          </w:tcPr>
          <w:p>
            <w:pPr>
              <w:jc w:val="center"/>
              <w:rPr>
                <w:rFonts w:eastAsia="黑体"/>
                <w:color w:val="000000" w:themeColor="text1"/>
                <w:sz w:val="24"/>
              </w:rPr>
            </w:pPr>
          </w:p>
        </w:tc>
        <w:tc>
          <w:tcPr>
            <w:tcW w:w="1984" w:type="dxa"/>
            <w:vAlign w:val="center"/>
          </w:tcPr>
          <w:p>
            <w:pPr>
              <w:ind w:left="120" w:leftChars="57" w:right="120"/>
              <w:jc w:val="center"/>
              <w:rPr>
                <w:rFonts w:eastAsia="仿宋_GB2312"/>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7" w:type="dxa"/>
            <w:vMerge w:val="continue"/>
            <w:vAlign w:val="center"/>
          </w:tcPr>
          <w:p>
            <w:pPr>
              <w:jc w:val="center"/>
              <w:rPr>
                <w:rFonts w:eastAsia="黑体"/>
                <w:color w:val="000000" w:themeColor="text1"/>
                <w:sz w:val="30"/>
                <w:szCs w:val="30"/>
              </w:rPr>
            </w:pPr>
          </w:p>
        </w:tc>
        <w:tc>
          <w:tcPr>
            <w:tcW w:w="1160" w:type="dxa"/>
            <w:vAlign w:val="center"/>
          </w:tcPr>
          <w:p>
            <w:pPr>
              <w:jc w:val="center"/>
              <w:rPr>
                <w:rFonts w:ascii="宋体" w:hAnsi="宋体"/>
                <w:color w:val="000000" w:themeColor="text1"/>
                <w:sz w:val="24"/>
              </w:rPr>
            </w:pPr>
          </w:p>
        </w:tc>
        <w:tc>
          <w:tcPr>
            <w:tcW w:w="3360" w:type="dxa"/>
            <w:vAlign w:val="center"/>
          </w:tcPr>
          <w:p>
            <w:pPr>
              <w:jc w:val="center"/>
              <w:rPr>
                <w:rFonts w:ascii="宋体" w:hAnsi="宋体"/>
                <w:color w:val="000000" w:themeColor="text1"/>
                <w:sz w:val="24"/>
              </w:rPr>
            </w:pPr>
          </w:p>
        </w:tc>
        <w:tc>
          <w:tcPr>
            <w:tcW w:w="1559" w:type="dxa"/>
            <w:vAlign w:val="center"/>
          </w:tcPr>
          <w:p>
            <w:pPr>
              <w:jc w:val="center"/>
              <w:rPr>
                <w:rFonts w:eastAsia="黑体"/>
                <w:color w:val="000000" w:themeColor="text1"/>
                <w:sz w:val="24"/>
              </w:rPr>
            </w:pPr>
          </w:p>
        </w:tc>
        <w:tc>
          <w:tcPr>
            <w:tcW w:w="1418" w:type="dxa"/>
            <w:vAlign w:val="center"/>
          </w:tcPr>
          <w:p>
            <w:pPr>
              <w:jc w:val="center"/>
              <w:rPr>
                <w:rFonts w:eastAsia="黑体"/>
                <w:color w:val="000000" w:themeColor="text1"/>
                <w:sz w:val="24"/>
              </w:rPr>
            </w:pPr>
          </w:p>
        </w:tc>
        <w:tc>
          <w:tcPr>
            <w:tcW w:w="1984" w:type="dxa"/>
            <w:vAlign w:val="center"/>
          </w:tcPr>
          <w:p>
            <w:pPr>
              <w:ind w:left="120" w:leftChars="57" w:right="120"/>
              <w:jc w:val="center"/>
              <w:rPr>
                <w:rFonts w:hint="eastAsia" w:eastAsia="仿宋_GB2312"/>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7" w:type="dxa"/>
            <w:vMerge w:val="continue"/>
            <w:vAlign w:val="center"/>
          </w:tcPr>
          <w:p>
            <w:pPr>
              <w:jc w:val="center"/>
              <w:rPr>
                <w:rFonts w:eastAsia="黑体"/>
                <w:color w:val="000000" w:themeColor="text1"/>
                <w:sz w:val="30"/>
                <w:szCs w:val="30"/>
              </w:rPr>
            </w:pPr>
          </w:p>
        </w:tc>
        <w:tc>
          <w:tcPr>
            <w:tcW w:w="1160" w:type="dxa"/>
            <w:vAlign w:val="center"/>
          </w:tcPr>
          <w:p>
            <w:pPr>
              <w:jc w:val="center"/>
              <w:rPr>
                <w:rFonts w:ascii="宋体" w:hAnsi="宋体"/>
                <w:color w:val="000000" w:themeColor="text1"/>
                <w:sz w:val="24"/>
              </w:rPr>
            </w:pPr>
          </w:p>
        </w:tc>
        <w:tc>
          <w:tcPr>
            <w:tcW w:w="3360" w:type="dxa"/>
            <w:vAlign w:val="center"/>
          </w:tcPr>
          <w:p>
            <w:pPr>
              <w:jc w:val="center"/>
              <w:rPr>
                <w:rFonts w:ascii="宋体" w:hAnsi="宋体"/>
                <w:color w:val="000000" w:themeColor="text1"/>
                <w:sz w:val="24"/>
              </w:rPr>
            </w:pPr>
          </w:p>
        </w:tc>
        <w:tc>
          <w:tcPr>
            <w:tcW w:w="1559" w:type="dxa"/>
            <w:vAlign w:val="center"/>
          </w:tcPr>
          <w:p>
            <w:pPr>
              <w:jc w:val="center"/>
              <w:rPr>
                <w:rFonts w:eastAsia="黑体"/>
                <w:color w:val="000000" w:themeColor="text1"/>
                <w:sz w:val="24"/>
              </w:rPr>
            </w:pPr>
          </w:p>
        </w:tc>
        <w:tc>
          <w:tcPr>
            <w:tcW w:w="1418" w:type="dxa"/>
            <w:vAlign w:val="center"/>
          </w:tcPr>
          <w:p>
            <w:pPr>
              <w:jc w:val="center"/>
              <w:rPr>
                <w:rFonts w:eastAsia="黑体"/>
                <w:color w:val="000000" w:themeColor="text1"/>
                <w:sz w:val="24"/>
              </w:rPr>
            </w:pPr>
          </w:p>
        </w:tc>
        <w:tc>
          <w:tcPr>
            <w:tcW w:w="1984" w:type="dxa"/>
            <w:vAlign w:val="center"/>
          </w:tcPr>
          <w:p>
            <w:pPr>
              <w:ind w:left="120" w:leftChars="57" w:right="120"/>
              <w:jc w:val="center"/>
              <w:rPr>
                <w:rFonts w:hint="eastAsia" w:eastAsia="仿宋_GB2312"/>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7" w:type="dxa"/>
            <w:vMerge w:val="continue"/>
            <w:vAlign w:val="center"/>
          </w:tcPr>
          <w:p>
            <w:pPr>
              <w:jc w:val="center"/>
              <w:rPr>
                <w:rFonts w:eastAsia="黑体"/>
                <w:color w:val="000000" w:themeColor="text1"/>
                <w:sz w:val="30"/>
                <w:szCs w:val="30"/>
              </w:rPr>
            </w:pPr>
          </w:p>
        </w:tc>
        <w:tc>
          <w:tcPr>
            <w:tcW w:w="1160" w:type="dxa"/>
            <w:vAlign w:val="center"/>
          </w:tcPr>
          <w:p>
            <w:pPr>
              <w:jc w:val="center"/>
              <w:rPr>
                <w:rFonts w:ascii="宋体" w:hAnsi="宋体"/>
                <w:color w:val="000000" w:themeColor="text1"/>
                <w:sz w:val="24"/>
              </w:rPr>
            </w:pPr>
          </w:p>
        </w:tc>
        <w:tc>
          <w:tcPr>
            <w:tcW w:w="3360" w:type="dxa"/>
            <w:vAlign w:val="center"/>
          </w:tcPr>
          <w:p>
            <w:pPr>
              <w:jc w:val="center"/>
              <w:rPr>
                <w:rFonts w:ascii="宋体" w:hAnsi="宋体"/>
                <w:color w:val="000000" w:themeColor="text1"/>
                <w:sz w:val="24"/>
              </w:rPr>
            </w:pPr>
          </w:p>
        </w:tc>
        <w:tc>
          <w:tcPr>
            <w:tcW w:w="1559" w:type="dxa"/>
            <w:vAlign w:val="center"/>
          </w:tcPr>
          <w:p>
            <w:pPr>
              <w:jc w:val="center"/>
              <w:rPr>
                <w:rFonts w:eastAsia="黑体"/>
                <w:color w:val="000000" w:themeColor="text1"/>
                <w:sz w:val="24"/>
              </w:rPr>
            </w:pPr>
          </w:p>
        </w:tc>
        <w:tc>
          <w:tcPr>
            <w:tcW w:w="1418" w:type="dxa"/>
            <w:vAlign w:val="center"/>
          </w:tcPr>
          <w:p>
            <w:pPr>
              <w:jc w:val="center"/>
              <w:rPr>
                <w:rFonts w:eastAsia="黑体"/>
                <w:color w:val="000000" w:themeColor="text1"/>
                <w:sz w:val="24"/>
              </w:rPr>
            </w:pPr>
          </w:p>
        </w:tc>
        <w:tc>
          <w:tcPr>
            <w:tcW w:w="1984" w:type="dxa"/>
            <w:vAlign w:val="center"/>
          </w:tcPr>
          <w:p>
            <w:pPr>
              <w:ind w:left="120" w:leftChars="57" w:right="120"/>
              <w:jc w:val="center"/>
              <w:rPr>
                <w:rFonts w:hint="eastAsia" w:eastAsia="仿宋_GB2312"/>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7" w:type="dxa"/>
            <w:vMerge w:val="continue"/>
            <w:vAlign w:val="center"/>
          </w:tcPr>
          <w:p>
            <w:pPr>
              <w:jc w:val="center"/>
              <w:rPr>
                <w:rFonts w:eastAsia="黑体"/>
                <w:color w:val="000000" w:themeColor="text1"/>
                <w:sz w:val="30"/>
                <w:szCs w:val="30"/>
              </w:rPr>
            </w:pPr>
          </w:p>
        </w:tc>
        <w:tc>
          <w:tcPr>
            <w:tcW w:w="1160" w:type="dxa"/>
            <w:vAlign w:val="center"/>
          </w:tcPr>
          <w:p>
            <w:pPr>
              <w:jc w:val="center"/>
              <w:rPr>
                <w:rFonts w:ascii="宋体" w:hAnsi="宋体"/>
                <w:color w:val="000000" w:themeColor="text1"/>
                <w:sz w:val="24"/>
              </w:rPr>
            </w:pPr>
          </w:p>
        </w:tc>
        <w:tc>
          <w:tcPr>
            <w:tcW w:w="3360" w:type="dxa"/>
            <w:vAlign w:val="center"/>
          </w:tcPr>
          <w:p>
            <w:pPr>
              <w:jc w:val="center"/>
              <w:rPr>
                <w:rFonts w:ascii="宋体" w:hAnsi="宋体"/>
                <w:color w:val="000000" w:themeColor="text1"/>
                <w:sz w:val="24"/>
              </w:rPr>
            </w:pPr>
          </w:p>
        </w:tc>
        <w:tc>
          <w:tcPr>
            <w:tcW w:w="1559" w:type="dxa"/>
            <w:vAlign w:val="center"/>
          </w:tcPr>
          <w:p>
            <w:pPr>
              <w:jc w:val="center"/>
              <w:rPr>
                <w:rFonts w:eastAsia="黑体"/>
                <w:color w:val="000000" w:themeColor="text1"/>
                <w:sz w:val="24"/>
              </w:rPr>
            </w:pPr>
          </w:p>
        </w:tc>
        <w:tc>
          <w:tcPr>
            <w:tcW w:w="1418" w:type="dxa"/>
            <w:vAlign w:val="center"/>
          </w:tcPr>
          <w:p>
            <w:pPr>
              <w:jc w:val="center"/>
              <w:rPr>
                <w:rFonts w:eastAsia="黑体"/>
                <w:color w:val="000000" w:themeColor="text1"/>
                <w:sz w:val="24"/>
              </w:rPr>
            </w:pPr>
          </w:p>
        </w:tc>
        <w:tc>
          <w:tcPr>
            <w:tcW w:w="1984" w:type="dxa"/>
            <w:vAlign w:val="center"/>
          </w:tcPr>
          <w:p>
            <w:pPr>
              <w:ind w:left="120" w:leftChars="57" w:right="120"/>
              <w:jc w:val="center"/>
              <w:rPr>
                <w:rFonts w:hint="eastAsia" w:eastAsia="仿宋_GB2312"/>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7" w:type="dxa"/>
            <w:vMerge w:val="continue"/>
            <w:vAlign w:val="center"/>
          </w:tcPr>
          <w:p>
            <w:pPr>
              <w:jc w:val="center"/>
              <w:rPr>
                <w:rFonts w:eastAsia="黑体"/>
                <w:color w:val="000000" w:themeColor="text1"/>
                <w:sz w:val="30"/>
                <w:szCs w:val="30"/>
              </w:rPr>
            </w:pPr>
          </w:p>
        </w:tc>
        <w:tc>
          <w:tcPr>
            <w:tcW w:w="1160" w:type="dxa"/>
            <w:vAlign w:val="center"/>
          </w:tcPr>
          <w:p>
            <w:pPr>
              <w:jc w:val="center"/>
              <w:rPr>
                <w:rFonts w:ascii="宋体" w:hAnsi="宋体"/>
                <w:color w:val="000000" w:themeColor="text1"/>
                <w:sz w:val="24"/>
              </w:rPr>
            </w:pPr>
          </w:p>
        </w:tc>
        <w:tc>
          <w:tcPr>
            <w:tcW w:w="3360" w:type="dxa"/>
            <w:vAlign w:val="center"/>
          </w:tcPr>
          <w:p>
            <w:pPr>
              <w:jc w:val="center"/>
              <w:rPr>
                <w:rFonts w:ascii="宋体" w:hAnsi="宋体"/>
                <w:color w:val="000000" w:themeColor="text1"/>
                <w:sz w:val="24"/>
              </w:rPr>
            </w:pPr>
          </w:p>
        </w:tc>
        <w:tc>
          <w:tcPr>
            <w:tcW w:w="1559" w:type="dxa"/>
            <w:vAlign w:val="center"/>
          </w:tcPr>
          <w:p>
            <w:pPr>
              <w:jc w:val="center"/>
              <w:rPr>
                <w:rFonts w:eastAsia="黑体"/>
                <w:color w:val="000000" w:themeColor="text1"/>
                <w:sz w:val="24"/>
              </w:rPr>
            </w:pPr>
          </w:p>
        </w:tc>
        <w:tc>
          <w:tcPr>
            <w:tcW w:w="1418" w:type="dxa"/>
            <w:vAlign w:val="center"/>
          </w:tcPr>
          <w:p>
            <w:pPr>
              <w:jc w:val="center"/>
              <w:rPr>
                <w:rFonts w:eastAsia="黑体"/>
                <w:color w:val="000000" w:themeColor="text1"/>
                <w:sz w:val="24"/>
              </w:rPr>
            </w:pPr>
          </w:p>
        </w:tc>
        <w:tc>
          <w:tcPr>
            <w:tcW w:w="1984" w:type="dxa"/>
            <w:vAlign w:val="center"/>
          </w:tcPr>
          <w:p>
            <w:pPr>
              <w:ind w:left="120" w:leftChars="57" w:right="120"/>
              <w:jc w:val="center"/>
              <w:rPr>
                <w:rFonts w:hint="eastAsia" w:eastAsia="仿宋_GB2312"/>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7" w:type="dxa"/>
            <w:vMerge w:val="continue"/>
            <w:vAlign w:val="center"/>
          </w:tcPr>
          <w:p>
            <w:pPr>
              <w:jc w:val="center"/>
              <w:rPr>
                <w:rFonts w:eastAsia="黑体"/>
                <w:color w:val="000000" w:themeColor="text1"/>
                <w:sz w:val="30"/>
                <w:szCs w:val="30"/>
              </w:rPr>
            </w:pPr>
          </w:p>
        </w:tc>
        <w:tc>
          <w:tcPr>
            <w:tcW w:w="1160" w:type="dxa"/>
            <w:vAlign w:val="center"/>
          </w:tcPr>
          <w:p>
            <w:pPr>
              <w:jc w:val="center"/>
              <w:rPr>
                <w:rFonts w:ascii="宋体" w:hAnsi="宋体"/>
                <w:color w:val="000000" w:themeColor="text1"/>
                <w:sz w:val="24"/>
              </w:rPr>
            </w:pPr>
          </w:p>
        </w:tc>
        <w:tc>
          <w:tcPr>
            <w:tcW w:w="3360" w:type="dxa"/>
            <w:vAlign w:val="center"/>
          </w:tcPr>
          <w:p>
            <w:pPr>
              <w:jc w:val="center"/>
              <w:rPr>
                <w:rFonts w:ascii="宋体" w:hAnsi="宋体"/>
                <w:color w:val="000000" w:themeColor="text1"/>
                <w:sz w:val="24"/>
              </w:rPr>
            </w:pPr>
          </w:p>
        </w:tc>
        <w:tc>
          <w:tcPr>
            <w:tcW w:w="1559" w:type="dxa"/>
            <w:vAlign w:val="center"/>
          </w:tcPr>
          <w:p>
            <w:pPr>
              <w:jc w:val="center"/>
              <w:rPr>
                <w:rFonts w:eastAsia="黑体"/>
                <w:color w:val="000000" w:themeColor="text1"/>
                <w:sz w:val="24"/>
              </w:rPr>
            </w:pPr>
          </w:p>
        </w:tc>
        <w:tc>
          <w:tcPr>
            <w:tcW w:w="1418" w:type="dxa"/>
            <w:vAlign w:val="center"/>
          </w:tcPr>
          <w:p>
            <w:pPr>
              <w:jc w:val="center"/>
              <w:rPr>
                <w:rFonts w:eastAsia="黑体"/>
                <w:color w:val="000000" w:themeColor="text1"/>
                <w:sz w:val="24"/>
              </w:rPr>
            </w:pPr>
          </w:p>
        </w:tc>
        <w:tc>
          <w:tcPr>
            <w:tcW w:w="1984" w:type="dxa"/>
            <w:vAlign w:val="center"/>
          </w:tcPr>
          <w:p>
            <w:pPr>
              <w:ind w:left="120" w:leftChars="57" w:right="120"/>
              <w:jc w:val="center"/>
              <w:rPr>
                <w:rFonts w:hint="eastAsia" w:eastAsia="仿宋_GB2312"/>
                <w:color w:val="000000" w:themeColor="text1"/>
                <w:kern w:val="0"/>
                <w:sz w:val="24"/>
              </w:rPr>
            </w:pPr>
          </w:p>
        </w:tc>
      </w:tr>
    </w:tbl>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4AF01E"/>
    <w:multiLevelType w:val="singleLevel"/>
    <w:tmpl w:val="DB4AF01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c3YTc5ODE2OWQ4N2Q3ZDQyMGM4NWEzNDVhNTc3YTMifQ=="/>
  </w:docVars>
  <w:rsids>
    <w:rsidRoot w:val="283B7ED3"/>
    <w:rsid w:val="00092074"/>
    <w:rsid w:val="0009417F"/>
    <w:rsid w:val="000B02A5"/>
    <w:rsid w:val="001208F4"/>
    <w:rsid w:val="001372D9"/>
    <w:rsid w:val="00197CC4"/>
    <w:rsid w:val="001E0E5B"/>
    <w:rsid w:val="00294BD9"/>
    <w:rsid w:val="002F05C3"/>
    <w:rsid w:val="00310F64"/>
    <w:rsid w:val="003949C3"/>
    <w:rsid w:val="003B796A"/>
    <w:rsid w:val="00466D54"/>
    <w:rsid w:val="0047753D"/>
    <w:rsid w:val="00477547"/>
    <w:rsid w:val="004B52C3"/>
    <w:rsid w:val="004E2785"/>
    <w:rsid w:val="005133FE"/>
    <w:rsid w:val="00590D06"/>
    <w:rsid w:val="005F7314"/>
    <w:rsid w:val="0061684C"/>
    <w:rsid w:val="00622264"/>
    <w:rsid w:val="00696DB8"/>
    <w:rsid w:val="006A4635"/>
    <w:rsid w:val="006B3F82"/>
    <w:rsid w:val="006B7AFB"/>
    <w:rsid w:val="007A5C23"/>
    <w:rsid w:val="007B24C9"/>
    <w:rsid w:val="00815F13"/>
    <w:rsid w:val="00831396"/>
    <w:rsid w:val="008422ED"/>
    <w:rsid w:val="008A711A"/>
    <w:rsid w:val="008E166E"/>
    <w:rsid w:val="00912428"/>
    <w:rsid w:val="00930326"/>
    <w:rsid w:val="009562F0"/>
    <w:rsid w:val="009760A9"/>
    <w:rsid w:val="00985500"/>
    <w:rsid w:val="009B287B"/>
    <w:rsid w:val="009C33FE"/>
    <w:rsid w:val="00A3395B"/>
    <w:rsid w:val="00A5665F"/>
    <w:rsid w:val="00A8790F"/>
    <w:rsid w:val="00A93AB4"/>
    <w:rsid w:val="00B13EFA"/>
    <w:rsid w:val="00B718EC"/>
    <w:rsid w:val="00BB71FE"/>
    <w:rsid w:val="00BE2178"/>
    <w:rsid w:val="00BE4206"/>
    <w:rsid w:val="00BE63B2"/>
    <w:rsid w:val="00BF21A1"/>
    <w:rsid w:val="00C256C3"/>
    <w:rsid w:val="00C64255"/>
    <w:rsid w:val="00C646E3"/>
    <w:rsid w:val="00C871FB"/>
    <w:rsid w:val="00CF3038"/>
    <w:rsid w:val="00D166B6"/>
    <w:rsid w:val="00D2534A"/>
    <w:rsid w:val="00D25695"/>
    <w:rsid w:val="00D55C16"/>
    <w:rsid w:val="00E00ADD"/>
    <w:rsid w:val="00E9799C"/>
    <w:rsid w:val="00EA5C85"/>
    <w:rsid w:val="00F16D0E"/>
    <w:rsid w:val="00F25C28"/>
    <w:rsid w:val="00F35EBA"/>
    <w:rsid w:val="00F64E4F"/>
    <w:rsid w:val="00FD12BA"/>
    <w:rsid w:val="00FD6B00"/>
    <w:rsid w:val="00FE310C"/>
    <w:rsid w:val="283B7ED3"/>
    <w:rsid w:val="2A2D7D64"/>
    <w:rsid w:val="3D4112FF"/>
    <w:rsid w:val="43EB0F73"/>
    <w:rsid w:val="49231BD5"/>
    <w:rsid w:val="4D0D48CA"/>
    <w:rsid w:val="55E03B1B"/>
    <w:rsid w:val="5E246F8F"/>
    <w:rsid w:val="68363A58"/>
    <w:rsid w:val="76DD34BC"/>
    <w:rsid w:val="7DAF4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2013</Words>
  <Characters>2339</Characters>
  <Lines>20</Lines>
  <Paragraphs>5</Paragraphs>
  <TotalTime>331</TotalTime>
  <ScaleCrop>false</ScaleCrop>
  <LinksUpToDate>false</LinksUpToDate>
  <CharactersWithSpaces>2414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2022-05-18T08:52:00Z</dcterms:created>
  <dc:creator>zyd</dc:creator>
  <cp:lastModifiedBy>Administrator</cp:lastModifiedBy>
  <dcterms:modified xsi:type="dcterms:W3CDTF">2023-03-28T08:49:37Z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A08AE68AFE854B43B4A69B3BAF5BB1C3</vt:lpwstr>
  </property>
</Properties>
</file>