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43A5" w14:textId="056E61B9" w:rsidR="008A74B6" w:rsidRPr="00B037CA" w:rsidRDefault="00F301E0" w:rsidP="00F301E0">
      <w:pPr>
        <w:snapToGrid w:val="0"/>
        <w:rPr>
          <w:rFonts w:ascii="Times New Roman" w:eastAsia="方正小标宋_GBK" w:hAnsi="Times New Roman" w:cs="Times New Roman"/>
          <w:snapToGrid w:val="0"/>
          <w:kern w:val="0"/>
          <w:sz w:val="44"/>
          <w:szCs w:val="44"/>
        </w:rPr>
      </w:pPr>
      <w:bookmarkStart w:id="0" w:name="_GoBack"/>
      <w:bookmarkEnd w:id="0"/>
      <w:r>
        <w:rPr>
          <w:noProof/>
        </w:rPr>
        <w:drawing>
          <wp:inline distT="0" distB="0" distL="0" distR="0" wp14:anchorId="078FF8EE" wp14:editId="3D1153AD">
            <wp:extent cx="5829353" cy="82391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9738" cy="8267937"/>
                    </a:xfrm>
                    <a:prstGeom prst="rect">
                      <a:avLst/>
                    </a:prstGeom>
                  </pic:spPr>
                </pic:pic>
              </a:graphicData>
            </a:graphic>
          </wp:inline>
        </w:drawing>
      </w:r>
    </w:p>
    <w:p w14:paraId="4E4DEFBA" w14:textId="77777777" w:rsidR="008A74B6" w:rsidRPr="00B037CA" w:rsidRDefault="008A74B6" w:rsidP="008A74B6">
      <w:pPr>
        <w:snapToGrid w:val="0"/>
        <w:spacing w:line="594" w:lineRule="exact"/>
        <w:rPr>
          <w:rFonts w:ascii="Times New Roman" w:eastAsia="方正仿宋_GBK" w:hAnsi="Times New Roman" w:cs="Times New Roman"/>
          <w:sz w:val="32"/>
          <w:szCs w:val="32"/>
        </w:rPr>
      </w:pPr>
    </w:p>
    <w:p w14:paraId="773028C5" w14:textId="77777777" w:rsidR="00F301E0" w:rsidRDefault="00F301E0" w:rsidP="008A74B6">
      <w:pPr>
        <w:snapToGrid w:val="0"/>
        <w:spacing w:line="360" w:lineRule="auto"/>
        <w:jc w:val="center"/>
        <w:rPr>
          <w:rFonts w:ascii="黑体" w:eastAsia="黑体" w:hAnsi="黑体" w:cs="Times New Roman"/>
          <w:sz w:val="52"/>
          <w:szCs w:val="52"/>
        </w:rPr>
      </w:pPr>
    </w:p>
    <w:p w14:paraId="42E319A0" w14:textId="77777777" w:rsidR="00F301E0" w:rsidRDefault="00F301E0" w:rsidP="008A74B6">
      <w:pPr>
        <w:snapToGrid w:val="0"/>
        <w:spacing w:line="360" w:lineRule="auto"/>
        <w:jc w:val="center"/>
        <w:rPr>
          <w:rFonts w:ascii="黑体" w:eastAsia="黑体" w:hAnsi="黑体" w:cs="Times New Roman"/>
          <w:sz w:val="52"/>
          <w:szCs w:val="52"/>
        </w:rPr>
      </w:pPr>
    </w:p>
    <w:p w14:paraId="431B43BD" w14:textId="77777777" w:rsidR="00F301E0" w:rsidRDefault="00F301E0" w:rsidP="008A74B6">
      <w:pPr>
        <w:snapToGrid w:val="0"/>
        <w:spacing w:line="360" w:lineRule="auto"/>
        <w:jc w:val="center"/>
        <w:rPr>
          <w:rFonts w:ascii="黑体" w:eastAsia="黑体" w:hAnsi="黑体" w:cs="Times New Roman"/>
          <w:sz w:val="52"/>
          <w:szCs w:val="52"/>
        </w:rPr>
      </w:pPr>
    </w:p>
    <w:p w14:paraId="19DEFA56" w14:textId="1D5AE54C" w:rsidR="008A74B6" w:rsidRPr="00B037CA" w:rsidRDefault="008A74B6" w:rsidP="008A74B6">
      <w:pPr>
        <w:snapToGrid w:val="0"/>
        <w:spacing w:line="360" w:lineRule="auto"/>
        <w:jc w:val="center"/>
        <w:rPr>
          <w:rFonts w:ascii="黑体" w:eastAsia="黑体" w:hAnsi="黑体" w:cs="Times New Roman"/>
          <w:sz w:val="52"/>
          <w:szCs w:val="52"/>
        </w:rPr>
      </w:pPr>
      <w:r w:rsidRPr="00B037CA">
        <w:rPr>
          <w:rFonts w:ascii="黑体" w:eastAsia="黑体" w:hAnsi="黑体" w:cs="Times New Roman"/>
          <w:sz w:val="52"/>
          <w:szCs w:val="52"/>
        </w:rPr>
        <w:t>生产建设项目水土保持设施</w:t>
      </w:r>
    </w:p>
    <w:p w14:paraId="1A367010" w14:textId="77777777" w:rsidR="008A74B6" w:rsidRPr="00B037CA" w:rsidRDefault="008A74B6" w:rsidP="008A74B6">
      <w:pPr>
        <w:snapToGrid w:val="0"/>
        <w:spacing w:line="360" w:lineRule="auto"/>
        <w:jc w:val="center"/>
        <w:rPr>
          <w:rFonts w:ascii="楷体_GB2312" w:eastAsia="楷体_GB2312" w:hAnsi="Times New Roman" w:cs="Times New Roman"/>
          <w:sz w:val="84"/>
          <w:szCs w:val="84"/>
        </w:rPr>
      </w:pPr>
      <w:r w:rsidRPr="00B037CA">
        <w:rPr>
          <w:rFonts w:ascii="楷体_GB2312" w:eastAsia="楷体_GB2312" w:hAnsi="Times New Roman" w:cs="Times New Roman" w:hint="eastAsia"/>
          <w:sz w:val="84"/>
          <w:szCs w:val="84"/>
        </w:rPr>
        <w:t>验收鉴定书</w:t>
      </w:r>
    </w:p>
    <w:p w14:paraId="3575DFD8" w14:textId="77777777" w:rsidR="008A74B6" w:rsidRPr="00B037CA" w:rsidRDefault="008A74B6" w:rsidP="008A74B6"/>
    <w:p w14:paraId="061926A2" w14:textId="77777777" w:rsidR="008A74B6" w:rsidRPr="00B037CA" w:rsidRDefault="008A74B6" w:rsidP="008A74B6">
      <w:pPr>
        <w:rPr>
          <w:sz w:val="28"/>
          <w:szCs w:val="28"/>
        </w:rPr>
      </w:pPr>
    </w:p>
    <w:p w14:paraId="0DEBBB12" w14:textId="77777777" w:rsidR="008A74B6" w:rsidRPr="00B037CA" w:rsidRDefault="008A74B6" w:rsidP="008A74B6">
      <w:pPr>
        <w:rPr>
          <w:sz w:val="28"/>
          <w:szCs w:val="28"/>
        </w:rPr>
      </w:pPr>
    </w:p>
    <w:p w14:paraId="27744714" w14:textId="77777777" w:rsidR="008A74B6" w:rsidRPr="00B037CA" w:rsidRDefault="008A74B6" w:rsidP="008A74B6">
      <w:pPr>
        <w:rPr>
          <w:sz w:val="28"/>
          <w:szCs w:val="28"/>
        </w:rPr>
      </w:pPr>
    </w:p>
    <w:p w14:paraId="32D7A42E" w14:textId="77777777" w:rsidR="008A74B6" w:rsidRPr="00B037CA" w:rsidRDefault="008A74B6" w:rsidP="008A74B6">
      <w:pPr>
        <w:rPr>
          <w:sz w:val="28"/>
          <w:szCs w:val="28"/>
        </w:rPr>
      </w:pPr>
    </w:p>
    <w:p w14:paraId="15C2515B" w14:textId="77777777" w:rsidR="008A74B6" w:rsidRPr="00B037CA" w:rsidRDefault="008A74B6" w:rsidP="008A74B6">
      <w:pPr>
        <w:rPr>
          <w:sz w:val="28"/>
          <w:szCs w:val="28"/>
        </w:rPr>
      </w:pPr>
    </w:p>
    <w:p w14:paraId="5AB7BEF6" w14:textId="77777777" w:rsidR="008A74B6" w:rsidRPr="00B037CA" w:rsidRDefault="008A74B6" w:rsidP="008A74B6">
      <w:pPr>
        <w:rPr>
          <w:sz w:val="28"/>
          <w:szCs w:val="28"/>
        </w:rPr>
      </w:pPr>
    </w:p>
    <w:p w14:paraId="5625D854" w14:textId="77777777" w:rsidR="008A74B6" w:rsidRPr="00B037CA" w:rsidRDefault="008A74B6" w:rsidP="008A74B6">
      <w:pPr>
        <w:spacing w:line="360" w:lineRule="auto"/>
        <w:ind w:leftChars="405" w:left="850" w:firstLineChars="101" w:firstLine="283"/>
        <w:rPr>
          <w:sz w:val="28"/>
          <w:szCs w:val="28"/>
        </w:rPr>
      </w:pPr>
    </w:p>
    <w:p w14:paraId="04E8FD1D" w14:textId="77624630" w:rsidR="008A74B6" w:rsidRPr="00B037CA" w:rsidRDefault="008A74B6" w:rsidP="00536D96">
      <w:pPr>
        <w:spacing w:line="360" w:lineRule="auto"/>
        <w:ind w:leftChars="405" w:left="850"/>
        <w:rPr>
          <w:sz w:val="28"/>
          <w:szCs w:val="28"/>
          <w:u w:val="single"/>
        </w:rPr>
      </w:pPr>
      <w:r w:rsidRPr="00B037CA">
        <w:rPr>
          <w:rFonts w:ascii="黑体" w:eastAsia="黑体" w:hAnsi="黑体" w:hint="eastAsia"/>
          <w:sz w:val="32"/>
          <w:szCs w:val="32"/>
        </w:rPr>
        <w:t>项目名称</w:t>
      </w:r>
      <w:r w:rsidR="00512A2B" w:rsidRPr="00B037CA">
        <w:rPr>
          <w:rFonts w:ascii="黑体" w:eastAsia="黑体" w:hAnsi="黑体" w:hint="eastAsia"/>
          <w:sz w:val="32"/>
          <w:szCs w:val="32"/>
          <w:u w:val="single"/>
        </w:rPr>
        <w:t xml:space="preserve">     </w:t>
      </w:r>
      <w:r w:rsidR="00637F43" w:rsidRPr="00B037CA">
        <w:rPr>
          <w:rFonts w:ascii="Times New Roman" w:hAnsi="Times New Roman" w:cs="Times New Roman"/>
          <w:b/>
          <w:sz w:val="28"/>
          <w:szCs w:val="28"/>
          <w:u w:val="single"/>
        </w:rPr>
        <w:t>重庆水利电力职业技术学院新校区建设工程</w:t>
      </w:r>
      <w:r w:rsidR="00512A2B" w:rsidRPr="00B037CA">
        <w:rPr>
          <w:rFonts w:asciiTheme="minorEastAsia" w:hAnsiTheme="minorEastAsia" w:hint="eastAsia"/>
          <w:b/>
          <w:sz w:val="28"/>
          <w:szCs w:val="28"/>
          <w:u w:val="single"/>
        </w:rPr>
        <w:t xml:space="preserve"> </w:t>
      </w:r>
      <w:r w:rsidR="00F11AB7" w:rsidRPr="00B037CA">
        <w:rPr>
          <w:rFonts w:asciiTheme="minorEastAsia" w:hAnsiTheme="minorEastAsia" w:hint="eastAsia"/>
          <w:b/>
          <w:sz w:val="28"/>
          <w:szCs w:val="28"/>
          <w:u w:val="single"/>
        </w:rPr>
        <w:t xml:space="preserve">  </w:t>
      </w:r>
      <w:r w:rsidR="001F023C" w:rsidRPr="00B037CA">
        <w:rPr>
          <w:rFonts w:asciiTheme="minorEastAsia" w:hAnsiTheme="minorEastAsia" w:hint="eastAsia"/>
          <w:b/>
          <w:sz w:val="28"/>
          <w:szCs w:val="28"/>
          <w:u w:val="single"/>
        </w:rPr>
        <w:t xml:space="preserve"> </w:t>
      </w:r>
      <w:r w:rsidR="00F11AB7" w:rsidRPr="00B037CA">
        <w:rPr>
          <w:rFonts w:asciiTheme="minorEastAsia" w:hAnsiTheme="minorEastAsia" w:hint="eastAsia"/>
          <w:b/>
          <w:sz w:val="28"/>
          <w:szCs w:val="28"/>
          <w:u w:val="single"/>
        </w:rPr>
        <w:t xml:space="preserve">  </w:t>
      </w:r>
    </w:p>
    <w:p w14:paraId="7942F8E7" w14:textId="18050E97" w:rsidR="008A74B6" w:rsidRPr="00B037CA" w:rsidRDefault="008A74B6" w:rsidP="008A74B6">
      <w:pPr>
        <w:spacing w:line="360" w:lineRule="auto"/>
        <w:ind w:leftChars="405" w:left="850"/>
        <w:rPr>
          <w:rFonts w:ascii="黑体" w:eastAsia="黑体" w:hAnsi="黑体"/>
          <w:sz w:val="32"/>
          <w:szCs w:val="32"/>
        </w:rPr>
      </w:pPr>
      <w:r w:rsidRPr="00B037CA">
        <w:rPr>
          <w:rFonts w:ascii="黑体" w:eastAsia="黑体" w:hAnsi="黑体" w:hint="eastAsia"/>
          <w:sz w:val="32"/>
          <w:szCs w:val="32"/>
        </w:rPr>
        <w:t>项目编号</w:t>
      </w:r>
      <w:r w:rsidR="00536D96" w:rsidRPr="00B037CA">
        <w:rPr>
          <w:rFonts w:asciiTheme="minorEastAsia" w:hAnsiTheme="minorEastAsia" w:hint="eastAsia"/>
          <w:b/>
          <w:sz w:val="28"/>
          <w:szCs w:val="28"/>
          <w:u w:val="single"/>
        </w:rPr>
        <w:t xml:space="preserve">         </w:t>
      </w:r>
      <w:r w:rsidR="00512A2B" w:rsidRPr="00B037CA">
        <w:rPr>
          <w:rFonts w:asciiTheme="minorEastAsia" w:hAnsiTheme="minorEastAsia" w:hint="eastAsia"/>
          <w:b/>
          <w:sz w:val="28"/>
          <w:szCs w:val="28"/>
          <w:u w:val="single"/>
        </w:rPr>
        <w:t xml:space="preserve"> </w:t>
      </w:r>
      <w:r w:rsidR="00BC6EDC">
        <w:rPr>
          <w:rFonts w:asciiTheme="minorEastAsia" w:hAnsiTheme="minorEastAsia"/>
          <w:b/>
          <w:sz w:val="28"/>
          <w:szCs w:val="28"/>
          <w:u w:val="single"/>
        </w:rPr>
        <w:t>2106-500118-04-01-449723</w:t>
      </w:r>
      <w:r w:rsidR="00536D96" w:rsidRPr="00B037CA">
        <w:rPr>
          <w:rFonts w:asciiTheme="minorEastAsia" w:hAnsiTheme="minorEastAsia" w:hint="eastAsia"/>
          <w:b/>
          <w:sz w:val="28"/>
          <w:szCs w:val="28"/>
          <w:u w:val="single"/>
        </w:rPr>
        <w:t xml:space="preserve"> </w:t>
      </w:r>
      <w:r w:rsidR="001F023C" w:rsidRPr="00B037CA">
        <w:rPr>
          <w:rFonts w:asciiTheme="minorEastAsia" w:hAnsiTheme="minorEastAsia" w:hint="eastAsia"/>
          <w:b/>
          <w:sz w:val="28"/>
          <w:szCs w:val="28"/>
          <w:u w:val="single"/>
        </w:rPr>
        <w:t xml:space="preserve">  </w:t>
      </w:r>
      <w:r w:rsidR="00BC6EDC">
        <w:rPr>
          <w:rFonts w:asciiTheme="minorEastAsia" w:hAnsiTheme="minorEastAsia"/>
          <w:b/>
          <w:sz w:val="28"/>
          <w:szCs w:val="28"/>
          <w:u w:val="single"/>
        </w:rPr>
        <w:t xml:space="preserve">    </w:t>
      </w:r>
      <w:r w:rsidR="001F023C" w:rsidRPr="00B037CA">
        <w:rPr>
          <w:rFonts w:asciiTheme="minorEastAsia" w:hAnsiTheme="minorEastAsia" w:hint="eastAsia"/>
          <w:b/>
          <w:sz w:val="28"/>
          <w:szCs w:val="28"/>
          <w:u w:val="single"/>
        </w:rPr>
        <w:t xml:space="preserve"> </w:t>
      </w:r>
      <w:r w:rsidR="00A10DD0" w:rsidRPr="00B037CA">
        <w:rPr>
          <w:rFonts w:asciiTheme="minorEastAsia" w:hAnsiTheme="minorEastAsia" w:hint="eastAsia"/>
          <w:b/>
          <w:sz w:val="28"/>
          <w:szCs w:val="28"/>
          <w:u w:val="single"/>
        </w:rPr>
        <w:t xml:space="preserve">       </w:t>
      </w:r>
    </w:p>
    <w:p w14:paraId="1953BF0A" w14:textId="569C0533" w:rsidR="008A74B6" w:rsidRPr="00B037CA" w:rsidRDefault="008A74B6" w:rsidP="008A74B6">
      <w:pPr>
        <w:spacing w:line="360" w:lineRule="auto"/>
        <w:ind w:leftChars="403" w:left="846" w:firstLineChars="1" w:firstLine="3"/>
        <w:rPr>
          <w:b/>
          <w:sz w:val="28"/>
          <w:szCs w:val="28"/>
          <w:u w:val="single"/>
        </w:rPr>
      </w:pPr>
      <w:r w:rsidRPr="00B037CA">
        <w:rPr>
          <w:rFonts w:ascii="黑体" w:eastAsia="黑体" w:hAnsi="黑体" w:hint="eastAsia"/>
          <w:sz w:val="32"/>
          <w:szCs w:val="32"/>
        </w:rPr>
        <w:t>建设地点</w:t>
      </w:r>
      <w:r w:rsidR="00512A2B" w:rsidRPr="00B037CA">
        <w:rPr>
          <w:rFonts w:asciiTheme="minorEastAsia" w:hAnsiTheme="minorEastAsia"/>
          <w:b/>
          <w:sz w:val="28"/>
          <w:szCs w:val="28"/>
          <w:u w:val="single"/>
        </w:rPr>
        <w:t xml:space="preserve">    </w:t>
      </w:r>
      <w:r w:rsidR="00A10DD0" w:rsidRPr="00B037CA">
        <w:rPr>
          <w:rFonts w:asciiTheme="minorEastAsia" w:hAnsiTheme="minorEastAsia"/>
          <w:b/>
          <w:sz w:val="28"/>
          <w:szCs w:val="28"/>
          <w:u w:val="single"/>
        </w:rPr>
        <w:t xml:space="preserve">         重庆市</w:t>
      </w:r>
      <w:r w:rsidR="00A10DD0" w:rsidRPr="00B037CA">
        <w:rPr>
          <w:rFonts w:asciiTheme="minorEastAsia" w:hAnsiTheme="minorEastAsia" w:hint="eastAsia"/>
          <w:b/>
          <w:sz w:val="28"/>
          <w:szCs w:val="28"/>
          <w:u w:val="single"/>
        </w:rPr>
        <w:t>永川</w:t>
      </w:r>
      <w:r w:rsidR="00A10DD0" w:rsidRPr="00B037CA">
        <w:rPr>
          <w:rFonts w:asciiTheme="minorEastAsia" w:hAnsiTheme="minorEastAsia"/>
          <w:b/>
          <w:sz w:val="28"/>
          <w:szCs w:val="28"/>
          <w:u w:val="single"/>
        </w:rPr>
        <w:t>区</w:t>
      </w:r>
      <w:r w:rsidR="001F023C" w:rsidRPr="00B037CA">
        <w:rPr>
          <w:rFonts w:asciiTheme="minorEastAsia" w:hAnsiTheme="minorEastAsia" w:hint="eastAsia"/>
          <w:b/>
          <w:sz w:val="28"/>
          <w:szCs w:val="28"/>
          <w:u w:val="single"/>
        </w:rPr>
        <w:t xml:space="preserve"> </w:t>
      </w:r>
      <w:r w:rsidR="00512A2B" w:rsidRPr="00B037CA">
        <w:rPr>
          <w:rFonts w:asciiTheme="minorEastAsia" w:hAnsiTheme="minorEastAsia"/>
          <w:b/>
          <w:sz w:val="28"/>
          <w:szCs w:val="28"/>
          <w:u w:val="single"/>
        </w:rPr>
        <w:t xml:space="preserve">  </w:t>
      </w:r>
      <w:r w:rsidRPr="00B037CA">
        <w:rPr>
          <w:rFonts w:asciiTheme="minorEastAsia" w:hAnsiTheme="minorEastAsia"/>
          <w:b/>
          <w:sz w:val="28"/>
          <w:szCs w:val="28"/>
          <w:u w:val="single"/>
        </w:rPr>
        <w:t xml:space="preserve"> </w:t>
      </w:r>
      <w:r w:rsidR="00A10DD0" w:rsidRPr="00B037CA">
        <w:rPr>
          <w:rFonts w:asciiTheme="minorEastAsia" w:hAnsiTheme="minorEastAsia"/>
          <w:b/>
          <w:sz w:val="28"/>
          <w:szCs w:val="28"/>
          <w:u w:val="single"/>
        </w:rPr>
        <w:t xml:space="preserve">                   </w:t>
      </w:r>
    </w:p>
    <w:p w14:paraId="3CD4A5B2" w14:textId="615ACB0B" w:rsidR="008A74B6" w:rsidRPr="00B037CA" w:rsidRDefault="008A74B6" w:rsidP="008A74B6">
      <w:pPr>
        <w:spacing w:line="360" w:lineRule="auto"/>
        <w:ind w:leftChars="403" w:left="846" w:firstLineChars="1" w:firstLine="3"/>
        <w:rPr>
          <w:sz w:val="28"/>
          <w:szCs w:val="28"/>
        </w:rPr>
      </w:pPr>
      <w:r w:rsidRPr="00B037CA">
        <w:rPr>
          <w:rFonts w:ascii="黑体" w:eastAsia="黑体" w:hAnsi="黑体" w:hint="eastAsia"/>
          <w:sz w:val="32"/>
          <w:szCs w:val="32"/>
        </w:rPr>
        <w:t>验收单位</w:t>
      </w:r>
      <w:r w:rsidR="00D07505" w:rsidRPr="00B037CA">
        <w:rPr>
          <w:rFonts w:asciiTheme="minorEastAsia" w:hAnsiTheme="minorEastAsia" w:hint="eastAsia"/>
          <w:b/>
          <w:sz w:val="28"/>
          <w:szCs w:val="28"/>
          <w:u w:val="single"/>
        </w:rPr>
        <w:t xml:space="preserve">   </w:t>
      </w:r>
      <w:r w:rsidR="001F023C" w:rsidRPr="00B037CA">
        <w:rPr>
          <w:rFonts w:asciiTheme="minorEastAsia" w:hAnsiTheme="minorEastAsia" w:hint="eastAsia"/>
          <w:b/>
          <w:sz w:val="28"/>
          <w:szCs w:val="28"/>
          <w:u w:val="single"/>
        </w:rPr>
        <w:t xml:space="preserve">       </w:t>
      </w:r>
      <w:r w:rsidR="00A10DD0" w:rsidRPr="00B037CA">
        <w:rPr>
          <w:rFonts w:asciiTheme="minorEastAsia" w:hAnsiTheme="minorEastAsia" w:hint="eastAsia"/>
          <w:b/>
          <w:sz w:val="28"/>
          <w:szCs w:val="28"/>
          <w:u w:val="single"/>
        </w:rPr>
        <w:t>重庆水利电力职业技术学院</w:t>
      </w:r>
      <w:r w:rsidR="00512A2B" w:rsidRPr="00B037CA">
        <w:rPr>
          <w:rFonts w:asciiTheme="minorEastAsia" w:hAnsiTheme="minorEastAsia" w:hint="eastAsia"/>
          <w:b/>
          <w:sz w:val="28"/>
          <w:szCs w:val="28"/>
          <w:u w:val="single"/>
        </w:rPr>
        <w:t xml:space="preserve">    </w:t>
      </w:r>
      <w:r w:rsidR="001F023C" w:rsidRPr="00B037CA">
        <w:rPr>
          <w:rFonts w:asciiTheme="minorEastAsia" w:hAnsiTheme="minorEastAsia" w:hint="eastAsia"/>
          <w:b/>
          <w:sz w:val="28"/>
          <w:szCs w:val="28"/>
          <w:u w:val="single"/>
        </w:rPr>
        <w:t xml:space="preserve"> </w:t>
      </w:r>
      <w:r w:rsidR="00512A2B" w:rsidRPr="00B037CA">
        <w:rPr>
          <w:rFonts w:asciiTheme="minorEastAsia" w:hAnsiTheme="minorEastAsia" w:hint="eastAsia"/>
          <w:b/>
          <w:sz w:val="28"/>
          <w:szCs w:val="28"/>
          <w:u w:val="single"/>
        </w:rPr>
        <w:t xml:space="preserve">  </w:t>
      </w:r>
      <w:r w:rsidR="00A10DD0" w:rsidRPr="00B037CA">
        <w:rPr>
          <w:rFonts w:asciiTheme="minorEastAsia" w:hAnsiTheme="minorEastAsia"/>
          <w:b/>
          <w:sz w:val="28"/>
          <w:szCs w:val="28"/>
          <w:u w:val="single"/>
        </w:rPr>
        <w:t xml:space="preserve">     </w:t>
      </w:r>
      <w:r w:rsidR="00512A2B" w:rsidRPr="00B037CA">
        <w:rPr>
          <w:rFonts w:asciiTheme="minorEastAsia" w:hAnsiTheme="minorEastAsia" w:hint="eastAsia"/>
          <w:b/>
          <w:sz w:val="28"/>
          <w:szCs w:val="28"/>
          <w:u w:val="single"/>
        </w:rPr>
        <w:t xml:space="preserve"> </w:t>
      </w:r>
      <w:r w:rsidRPr="00B037CA">
        <w:rPr>
          <w:rFonts w:asciiTheme="minorEastAsia" w:hAnsiTheme="minorEastAsia" w:hint="eastAsia"/>
          <w:b/>
          <w:sz w:val="28"/>
          <w:szCs w:val="28"/>
          <w:u w:val="single"/>
        </w:rPr>
        <w:t xml:space="preserve"> </w:t>
      </w:r>
    </w:p>
    <w:p w14:paraId="44E566F2" w14:textId="77777777" w:rsidR="008A74B6" w:rsidRPr="00B037CA" w:rsidRDefault="008A74B6" w:rsidP="008A74B6">
      <w:pPr>
        <w:jc w:val="center"/>
        <w:rPr>
          <w:sz w:val="28"/>
          <w:szCs w:val="28"/>
        </w:rPr>
      </w:pPr>
    </w:p>
    <w:p w14:paraId="2FAB1E1E" w14:textId="77777777" w:rsidR="008A74B6" w:rsidRPr="00B037CA" w:rsidRDefault="008A74B6" w:rsidP="008A74B6">
      <w:pPr>
        <w:jc w:val="center"/>
        <w:rPr>
          <w:sz w:val="28"/>
          <w:szCs w:val="28"/>
        </w:rPr>
      </w:pPr>
    </w:p>
    <w:p w14:paraId="52AF3452" w14:textId="77777777" w:rsidR="008A74B6" w:rsidRPr="00B037CA" w:rsidRDefault="008A74B6" w:rsidP="008A74B6">
      <w:pPr>
        <w:jc w:val="center"/>
        <w:rPr>
          <w:sz w:val="28"/>
          <w:szCs w:val="28"/>
        </w:rPr>
      </w:pPr>
    </w:p>
    <w:p w14:paraId="26771C4F" w14:textId="77777777" w:rsidR="008A74B6" w:rsidRPr="00B037CA" w:rsidRDefault="008A74B6" w:rsidP="008A74B6">
      <w:pPr>
        <w:jc w:val="center"/>
        <w:rPr>
          <w:sz w:val="28"/>
          <w:szCs w:val="28"/>
        </w:rPr>
      </w:pPr>
      <w:r w:rsidRPr="00B037CA">
        <w:rPr>
          <w:rFonts w:hint="eastAsia"/>
          <w:sz w:val="28"/>
          <w:szCs w:val="28"/>
        </w:rPr>
        <w:t xml:space="preserve"> </w:t>
      </w:r>
    </w:p>
    <w:p w14:paraId="4285D977" w14:textId="0416EC54" w:rsidR="008A74B6" w:rsidRPr="00637F43" w:rsidRDefault="008A74B6" w:rsidP="008A74B6">
      <w:pPr>
        <w:jc w:val="center"/>
        <w:rPr>
          <w:rFonts w:ascii="Times New Roman" w:hAnsi="Times New Roman" w:cs="Times New Roman"/>
          <w:b/>
          <w:color w:val="943634" w:themeColor="accent2" w:themeShade="BF"/>
          <w:sz w:val="32"/>
          <w:szCs w:val="32"/>
        </w:rPr>
        <w:sectPr w:rsidR="008A74B6" w:rsidRPr="00637F43" w:rsidSect="000F0D0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linePitch="312"/>
        </w:sectPr>
      </w:pPr>
      <w:r w:rsidRPr="00B037CA">
        <w:rPr>
          <w:rFonts w:ascii="Times New Roman" w:hAnsi="Times New Roman" w:cs="Times New Roman"/>
          <w:b/>
          <w:sz w:val="32"/>
          <w:szCs w:val="32"/>
        </w:rPr>
        <w:t>20</w:t>
      </w:r>
      <w:r w:rsidR="002B03C5" w:rsidRPr="00B037CA">
        <w:rPr>
          <w:rFonts w:ascii="Times New Roman" w:hAnsi="Times New Roman" w:cs="Times New Roman"/>
          <w:b/>
          <w:sz w:val="32"/>
          <w:szCs w:val="32"/>
        </w:rPr>
        <w:t>2</w:t>
      </w:r>
      <w:r w:rsidR="00512A2B" w:rsidRPr="00B037CA">
        <w:rPr>
          <w:rFonts w:ascii="Times New Roman" w:hAnsi="Times New Roman" w:cs="Times New Roman"/>
          <w:b/>
          <w:sz w:val="32"/>
          <w:szCs w:val="32"/>
        </w:rPr>
        <w:t>1</w:t>
      </w:r>
      <w:r w:rsidRPr="00B037CA">
        <w:rPr>
          <w:rFonts w:ascii="Times New Roman" w:hAnsi="Times New Roman" w:cs="Times New Roman"/>
          <w:b/>
          <w:sz w:val="32"/>
          <w:szCs w:val="32"/>
        </w:rPr>
        <w:t>年</w:t>
      </w:r>
      <w:r w:rsidR="00A10DD0" w:rsidRPr="00B037CA">
        <w:rPr>
          <w:rFonts w:ascii="Times New Roman" w:hAnsi="Times New Roman" w:cs="Times New Roman"/>
          <w:b/>
          <w:sz w:val="32"/>
          <w:szCs w:val="32"/>
        </w:rPr>
        <w:t>5</w:t>
      </w:r>
      <w:r w:rsidRPr="00B037CA">
        <w:rPr>
          <w:rFonts w:ascii="Times New Roman" w:hAnsi="Times New Roman" w:cs="Times New Roman"/>
          <w:b/>
          <w:sz w:val="32"/>
          <w:szCs w:val="32"/>
        </w:rPr>
        <w:t>月</w:t>
      </w:r>
      <w:r w:rsidR="00637F43" w:rsidRPr="00B037CA">
        <w:rPr>
          <w:rFonts w:ascii="Times New Roman" w:hAnsi="Times New Roman" w:cs="Times New Roman"/>
          <w:b/>
          <w:sz w:val="32"/>
          <w:szCs w:val="32"/>
        </w:rPr>
        <w:t>1</w:t>
      </w:r>
      <w:r w:rsidR="00A10DD0" w:rsidRPr="00B037CA">
        <w:rPr>
          <w:rFonts w:ascii="Times New Roman" w:hAnsi="Times New Roman" w:cs="Times New Roman"/>
          <w:b/>
          <w:sz w:val="32"/>
          <w:szCs w:val="32"/>
        </w:rPr>
        <w:t>7</w:t>
      </w:r>
      <w:r w:rsidRPr="00B037CA">
        <w:rPr>
          <w:rFonts w:ascii="Times New Roman" w:hAnsi="Times New Roman" w:cs="Times New Roman"/>
          <w:b/>
          <w:sz w:val="32"/>
          <w:szCs w:val="32"/>
        </w:rPr>
        <w:t>日</w:t>
      </w:r>
    </w:p>
    <w:p w14:paraId="23F4911C" w14:textId="77777777" w:rsidR="00970DD1" w:rsidRPr="00B037CA" w:rsidRDefault="00970DD1" w:rsidP="00970DD1">
      <w:pPr>
        <w:rPr>
          <w:b/>
          <w:sz w:val="32"/>
          <w:szCs w:val="32"/>
        </w:rPr>
      </w:pPr>
      <w:r w:rsidRPr="00B037CA">
        <w:rPr>
          <w:rFonts w:hint="eastAsia"/>
          <w:b/>
          <w:sz w:val="32"/>
          <w:szCs w:val="32"/>
        </w:rPr>
        <w:lastRenderedPageBreak/>
        <w:t>一、生产建设项目水土保持设施验收基本情况表</w:t>
      </w:r>
    </w:p>
    <w:tbl>
      <w:tblPr>
        <w:tblStyle w:val="a3"/>
        <w:tblW w:w="0" w:type="auto"/>
        <w:tblLook w:val="04A0" w:firstRow="1" w:lastRow="0" w:firstColumn="1" w:lastColumn="0" w:noHBand="0" w:noVBand="1"/>
      </w:tblPr>
      <w:tblGrid>
        <w:gridCol w:w="2943"/>
        <w:gridCol w:w="3261"/>
        <w:gridCol w:w="924"/>
        <w:gridCol w:w="1394"/>
      </w:tblGrid>
      <w:tr w:rsidR="00B037CA" w:rsidRPr="00B037CA" w14:paraId="31BE3527" w14:textId="77777777" w:rsidTr="00970DD1">
        <w:trPr>
          <w:trHeight w:val="1077"/>
        </w:trPr>
        <w:tc>
          <w:tcPr>
            <w:tcW w:w="2943" w:type="dxa"/>
            <w:vAlign w:val="center"/>
          </w:tcPr>
          <w:p w14:paraId="786FA1B5"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项目名称</w:t>
            </w:r>
          </w:p>
        </w:tc>
        <w:tc>
          <w:tcPr>
            <w:tcW w:w="3261" w:type="dxa"/>
            <w:vAlign w:val="center"/>
          </w:tcPr>
          <w:p w14:paraId="6D9B81FB" w14:textId="7236C3BD" w:rsidR="00E61F01" w:rsidRPr="00B037CA" w:rsidRDefault="00637F43" w:rsidP="00C80FFA">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bCs/>
                <w:sz w:val="24"/>
                <w:szCs w:val="24"/>
              </w:rPr>
              <w:t>重庆水利电力职业技术学院新校区建设工程</w:t>
            </w:r>
          </w:p>
        </w:tc>
        <w:tc>
          <w:tcPr>
            <w:tcW w:w="924" w:type="dxa"/>
            <w:vAlign w:val="center"/>
          </w:tcPr>
          <w:p w14:paraId="01D66350"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行业类别</w:t>
            </w:r>
          </w:p>
        </w:tc>
        <w:tc>
          <w:tcPr>
            <w:tcW w:w="1394" w:type="dxa"/>
            <w:vAlign w:val="center"/>
          </w:tcPr>
          <w:p w14:paraId="18ACA18C" w14:textId="677EA8C0" w:rsidR="00E61F01" w:rsidRPr="00B037CA" w:rsidRDefault="00A10DD0"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教育</w:t>
            </w:r>
            <w:r w:rsidR="007658C8" w:rsidRPr="00B037CA">
              <w:rPr>
                <w:rFonts w:asciiTheme="minorEastAsia" w:hAnsiTheme="minorEastAsia" w:cs="Times New Roman" w:hint="eastAsia"/>
                <w:sz w:val="24"/>
                <w:szCs w:val="24"/>
              </w:rPr>
              <w:t>工程</w:t>
            </w:r>
          </w:p>
        </w:tc>
      </w:tr>
      <w:tr w:rsidR="00B037CA" w:rsidRPr="00B037CA" w14:paraId="6489B427" w14:textId="77777777" w:rsidTr="00970DD1">
        <w:trPr>
          <w:trHeight w:val="1077"/>
        </w:trPr>
        <w:tc>
          <w:tcPr>
            <w:tcW w:w="2943" w:type="dxa"/>
            <w:vAlign w:val="center"/>
          </w:tcPr>
          <w:p w14:paraId="6909F9F9"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主管部门</w:t>
            </w:r>
          </w:p>
          <w:p w14:paraId="3EC7B95F"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（或主要投资方）</w:t>
            </w:r>
          </w:p>
        </w:tc>
        <w:tc>
          <w:tcPr>
            <w:tcW w:w="3261" w:type="dxa"/>
            <w:vAlign w:val="center"/>
          </w:tcPr>
          <w:p w14:paraId="0F1F4B47" w14:textId="5DEF305B" w:rsidR="00E61F01" w:rsidRPr="00B037CA" w:rsidRDefault="00A10DD0" w:rsidP="00536D96">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重庆</w:t>
            </w:r>
            <w:r w:rsidR="00727316">
              <w:rPr>
                <w:rFonts w:asciiTheme="minorEastAsia" w:hAnsiTheme="minorEastAsia" w:cs="Times New Roman" w:hint="eastAsia"/>
                <w:sz w:val="24"/>
                <w:szCs w:val="24"/>
              </w:rPr>
              <w:t>市水利局</w:t>
            </w:r>
          </w:p>
        </w:tc>
        <w:tc>
          <w:tcPr>
            <w:tcW w:w="924" w:type="dxa"/>
            <w:vAlign w:val="center"/>
          </w:tcPr>
          <w:p w14:paraId="3E97AD7F"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项目性质</w:t>
            </w:r>
          </w:p>
        </w:tc>
        <w:tc>
          <w:tcPr>
            <w:tcW w:w="1394" w:type="dxa"/>
            <w:vAlign w:val="center"/>
          </w:tcPr>
          <w:p w14:paraId="5BE7BEA5"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新建</w:t>
            </w:r>
          </w:p>
        </w:tc>
      </w:tr>
      <w:tr w:rsidR="00B037CA" w:rsidRPr="00B037CA" w14:paraId="75C7C3E1" w14:textId="77777777" w:rsidTr="00970DD1">
        <w:trPr>
          <w:trHeight w:val="1077"/>
        </w:trPr>
        <w:tc>
          <w:tcPr>
            <w:tcW w:w="2943" w:type="dxa"/>
            <w:vAlign w:val="center"/>
          </w:tcPr>
          <w:p w14:paraId="11D131CF" w14:textId="77777777" w:rsidR="00970DD1" w:rsidRPr="00B037CA" w:rsidRDefault="00970DD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水土保持方案批复机关、文号及时间</w:t>
            </w:r>
          </w:p>
        </w:tc>
        <w:tc>
          <w:tcPr>
            <w:tcW w:w="5579" w:type="dxa"/>
            <w:gridSpan w:val="3"/>
            <w:vAlign w:val="center"/>
          </w:tcPr>
          <w:p w14:paraId="21708C6C" w14:textId="022D631C" w:rsidR="00970DD1" w:rsidRPr="00B037CA" w:rsidRDefault="00A10DD0" w:rsidP="00536D96">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重庆市水利局、</w:t>
            </w:r>
            <w:r w:rsidRPr="00B037CA">
              <w:rPr>
                <w:rFonts w:asciiTheme="minorEastAsia" w:hAnsiTheme="minorEastAsia" w:cs="Times New Roman" w:hint="eastAsia"/>
                <w:sz w:val="24"/>
                <w:szCs w:val="24"/>
              </w:rPr>
              <w:t>渝水许可</w:t>
            </w:r>
            <w:r w:rsidRPr="00B037CA">
              <w:rPr>
                <w:rFonts w:asciiTheme="minorEastAsia" w:hAnsiTheme="minorEastAsia" w:cs="Times New Roman"/>
                <w:sz w:val="24"/>
                <w:szCs w:val="24"/>
              </w:rPr>
              <w:t>[20</w:t>
            </w:r>
            <w:r w:rsidRPr="00B037CA">
              <w:rPr>
                <w:rFonts w:asciiTheme="minorEastAsia" w:hAnsiTheme="minorEastAsia" w:cs="Times New Roman" w:hint="eastAsia"/>
                <w:sz w:val="24"/>
                <w:szCs w:val="24"/>
              </w:rPr>
              <w:t>07</w:t>
            </w:r>
            <w:r w:rsidRPr="00B037CA">
              <w:rPr>
                <w:rFonts w:asciiTheme="minorEastAsia" w:hAnsiTheme="minorEastAsia" w:cs="Times New Roman"/>
                <w:sz w:val="24"/>
                <w:szCs w:val="24"/>
              </w:rPr>
              <w:t>]</w:t>
            </w:r>
            <w:r w:rsidRPr="00B037CA">
              <w:rPr>
                <w:rFonts w:asciiTheme="minorEastAsia" w:hAnsiTheme="minorEastAsia" w:cs="Times New Roman" w:hint="eastAsia"/>
                <w:sz w:val="24"/>
                <w:szCs w:val="24"/>
              </w:rPr>
              <w:t>13</w:t>
            </w:r>
            <w:r w:rsidRPr="00B037CA">
              <w:rPr>
                <w:rFonts w:asciiTheme="minorEastAsia" w:hAnsiTheme="minorEastAsia" w:cs="Times New Roman"/>
                <w:sz w:val="24"/>
                <w:szCs w:val="24"/>
              </w:rPr>
              <w:t>号</w:t>
            </w:r>
            <w:r w:rsidR="008A74B6" w:rsidRPr="00B037CA">
              <w:rPr>
                <w:rFonts w:asciiTheme="minorEastAsia" w:hAnsiTheme="minorEastAsia" w:cs="Times New Roman"/>
                <w:sz w:val="24"/>
                <w:szCs w:val="24"/>
              </w:rPr>
              <w:t>，</w:t>
            </w:r>
            <w:r w:rsidR="00512A2B" w:rsidRPr="00B037CA">
              <w:rPr>
                <w:rFonts w:asciiTheme="minorEastAsia" w:hAnsiTheme="minorEastAsia" w:cs="Times New Roman" w:hint="eastAsia"/>
                <w:sz w:val="24"/>
                <w:szCs w:val="24"/>
              </w:rPr>
              <w:t>20</w:t>
            </w:r>
            <w:r w:rsidRPr="00B037CA">
              <w:rPr>
                <w:rFonts w:asciiTheme="minorEastAsia" w:hAnsiTheme="minorEastAsia" w:cs="Times New Roman"/>
                <w:sz w:val="24"/>
                <w:szCs w:val="24"/>
              </w:rPr>
              <w:t>07</w:t>
            </w:r>
            <w:r w:rsidR="007658C8" w:rsidRPr="00B037CA">
              <w:rPr>
                <w:rFonts w:asciiTheme="minorEastAsia" w:hAnsiTheme="minorEastAsia" w:cs="Times New Roman" w:hint="eastAsia"/>
                <w:sz w:val="24"/>
                <w:szCs w:val="24"/>
              </w:rPr>
              <w:t>年3月</w:t>
            </w:r>
          </w:p>
        </w:tc>
      </w:tr>
      <w:tr w:rsidR="00A10DD0" w:rsidRPr="00667EFC" w14:paraId="4BA8A304" w14:textId="77777777" w:rsidTr="00970DD1">
        <w:trPr>
          <w:trHeight w:val="1077"/>
        </w:trPr>
        <w:tc>
          <w:tcPr>
            <w:tcW w:w="2943" w:type="dxa"/>
            <w:vAlign w:val="center"/>
          </w:tcPr>
          <w:p w14:paraId="0BB274DE" w14:textId="77777777" w:rsidR="00970DD1" w:rsidRPr="00B037CA" w:rsidRDefault="00970DD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水土保持方案变更批复机关、文号及时间</w:t>
            </w:r>
          </w:p>
        </w:tc>
        <w:tc>
          <w:tcPr>
            <w:tcW w:w="5579" w:type="dxa"/>
            <w:gridSpan w:val="3"/>
            <w:vAlign w:val="center"/>
          </w:tcPr>
          <w:p w14:paraId="583A324D" w14:textId="77777777" w:rsidR="00970DD1" w:rsidRPr="00B037CA" w:rsidRDefault="00536D96" w:rsidP="00FB0CC6">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无</w:t>
            </w:r>
          </w:p>
        </w:tc>
      </w:tr>
      <w:tr w:rsidR="00A10DD0" w:rsidRPr="00667EFC" w14:paraId="470F2A0C" w14:textId="77777777" w:rsidTr="00970DD1">
        <w:trPr>
          <w:trHeight w:val="1077"/>
        </w:trPr>
        <w:tc>
          <w:tcPr>
            <w:tcW w:w="2943" w:type="dxa"/>
            <w:vAlign w:val="center"/>
          </w:tcPr>
          <w:p w14:paraId="1F82B1A3" w14:textId="77777777" w:rsidR="00970DD1" w:rsidRPr="00B037CA" w:rsidRDefault="00970DD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水土保持初步设计批复机关、文号及时间</w:t>
            </w:r>
          </w:p>
        </w:tc>
        <w:tc>
          <w:tcPr>
            <w:tcW w:w="5579" w:type="dxa"/>
            <w:gridSpan w:val="3"/>
            <w:vAlign w:val="center"/>
          </w:tcPr>
          <w:p w14:paraId="73E5843E" w14:textId="77777777" w:rsidR="00970DD1" w:rsidRPr="00B037CA" w:rsidRDefault="00642E64" w:rsidP="00536D96">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无</w:t>
            </w:r>
          </w:p>
        </w:tc>
      </w:tr>
      <w:tr w:rsidR="00512A2B" w:rsidRPr="00667EFC" w14:paraId="6DC8B728" w14:textId="77777777" w:rsidTr="00970DD1">
        <w:trPr>
          <w:trHeight w:val="1077"/>
        </w:trPr>
        <w:tc>
          <w:tcPr>
            <w:tcW w:w="2943" w:type="dxa"/>
            <w:vAlign w:val="center"/>
          </w:tcPr>
          <w:p w14:paraId="2BCCDB03"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项目建设起止时间</w:t>
            </w:r>
          </w:p>
        </w:tc>
        <w:tc>
          <w:tcPr>
            <w:tcW w:w="5579" w:type="dxa"/>
            <w:gridSpan w:val="3"/>
            <w:vAlign w:val="center"/>
          </w:tcPr>
          <w:p w14:paraId="6CFAD4F5" w14:textId="7129B7B4" w:rsidR="00E61F01" w:rsidRPr="00B037CA" w:rsidRDefault="00A10DD0" w:rsidP="00512A2B">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20</w:t>
            </w:r>
            <w:r w:rsidRPr="00B037CA">
              <w:rPr>
                <w:rFonts w:asciiTheme="minorEastAsia" w:hAnsiTheme="minorEastAsia" w:cs="Times New Roman" w:hint="eastAsia"/>
                <w:sz w:val="24"/>
                <w:szCs w:val="24"/>
              </w:rPr>
              <w:t>06</w:t>
            </w:r>
            <w:r w:rsidRPr="00B037CA">
              <w:rPr>
                <w:rFonts w:asciiTheme="minorEastAsia" w:hAnsiTheme="minorEastAsia" w:cs="Times New Roman"/>
                <w:sz w:val="24"/>
                <w:szCs w:val="24"/>
              </w:rPr>
              <w:t>年</w:t>
            </w:r>
            <w:r w:rsidR="005E032C" w:rsidRPr="00B037CA">
              <w:rPr>
                <w:rFonts w:asciiTheme="minorEastAsia" w:hAnsiTheme="minorEastAsia" w:cs="Times New Roman" w:hint="eastAsia"/>
                <w:sz w:val="24"/>
                <w:szCs w:val="24"/>
              </w:rPr>
              <w:t>1</w:t>
            </w:r>
            <w:r w:rsidR="005E032C" w:rsidRPr="00B037CA">
              <w:rPr>
                <w:rFonts w:asciiTheme="minorEastAsia" w:hAnsiTheme="minorEastAsia" w:cs="Times New Roman"/>
                <w:sz w:val="24"/>
                <w:szCs w:val="24"/>
              </w:rPr>
              <w:t>2</w:t>
            </w:r>
            <w:r w:rsidR="005E032C" w:rsidRPr="00B037CA">
              <w:rPr>
                <w:rFonts w:asciiTheme="minorEastAsia" w:hAnsiTheme="minorEastAsia" w:cs="Times New Roman" w:hint="eastAsia"/>
                <w:sz w:val="24"/>
                <w:szCs w:val="24"/>
              </w:rPr>
              <w:t>月</w:t>
            </w:r>
            <w:r w:rsidRPr="00B037CA">
              <w:rPr>
                <w:rFonts w:asciiTheme="minorEastAsia" w:hAnsiTheme="minorEastAsia" w:cs="Times New Roman" w:hint="eastAsia"/>
                <w:sz w:val="24"/>
                <w:szCs w:val="24"/>
              </w:rPr>
              <w:t>～</w:t>
            </w:r>
            <w:r w:rsidRPr="00B037CA">
              <w:rPr>
                <w:rFonts w:asciiTheme="minorEastAsia" w:hAnsiTheme="minorEastAsia" w:cs="Times New Roman"/>
                <w:sz w:val="24"/>
                <w:szCs w:val="24"/>
              </w:rPr>
              <w:t>20</w:t>
            </w:r>
            <w:r w:rsidRPr="00B037CA">
              <w:rPr>
                <w:rFonts w:asciiTheme="minorEastAsia" w:hAnsiTheme="minorEastAsia" w:cs="Times New Roman" w:hint="eastAsia"/>
                <w:sz w:val="24"/>
                <w:szCs w:val="24"/>
              </w:rPr>
              <w:t>20</w:t>
            </w:r>
            <w:r w:rsidRPr="00B037CA">
              <w:rPr>
                <w:rFonts w:asciiTheme="minorEastAsia" w:hAnsiTheme="minorEastAsia" w:cs="Times New Roman"/>
                <w:sz w:val="24"/>
                <w:szCs w:val="24"/>
              </w:rPr>
              <w:t>年</w:t>
            </w:r>
            <w:r w:rsidR="005E032C" w:rsidRPr="00B037CA">
              <w:rPr>
                <w:rFonts w:asciiTheme="minorEastAsia" w:hAnsiTheme="minorEastAsia" w:cs="Times New Roman" w:hint="eastAsia"/>
                <w:sz w:val="24"/>
                <w:szCs w:val="24"/>
              </w:rPr>
              <w:t>1</w:t>
            </w:r>
            <w:r w:rsidR="005E032C" w:rsidRPr="00B037CA">
              <w:rPr>
                <w:rFonts w:asciiTheme="minorEastAsia" w:hAnsiTheme="minorEastAsia" w:cs="Times New Roman"/>
                <w:sz w:val="24"/>
                <w:szCs w:val="24"/>
              </w:rPr>
              <w:t>2</w:t>
            </w:r>
            <w:r w:rsidR="005E032C" w:rsidRPr="00B037CA">
              <w:rPr>
                <w:rFonts w:asciiTheme="minorEastAsia" w:hAnsiTheme="minorEastAsia" w:cs="Times New Roman" w:hint="eastAsia"/>
                <w:sz w:val="24"/>
                <w:szCs w:val="24"/>
              </w:rPr>
              <w:t>月</w:t>
            </w:r>
          </w:p>
        </w:tc>
      </w:tr>
      <w:tr w:rsidR="00512A2B" w:rsidRPr="00667EFC" w14:paraId="5239AA72" w14:textId="77777777" w:rsidTr="00970DD1">
        <w:trPr>
          <w:trHeight w:val="1077"/>
        </w:trPr>
        <w:tc>
          <w:tcPr>
            <w:tcW w:w="2943" w:type="dxa"/>
            <w:vAlign w:val="center"/>
          </w:tcPr>
          <w:p w14:paraId="482778FC" w14:textId="77777777" w:rsidR="00970DD1" w:rsidRPr="00B037CA" w:rsidRDefault="00970DD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水土保持方案编制单位</w:t>
            </w:r>
          </w:p>
        </w:tc>
        <w:tc>
          <w:tcPr>
            <w:tcW w:w="5579" w:type="dxa"/>
            <w:gridSpan w:val="3"/>
            <w:vAlign w:val="center"/>
          </w:tcPr>
          <w:p w14:paraId="1394B463" w14:textId="77777777" w:rsidR="00A10DD0" w:rsidRPr="00B037CA" w:rsidRDefault="00A10DD0"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精佳建设工程集团有限公司</w:t>
            </w:r>
          </w:p>
          <w:p w14:paraId="2D593457" w14:textId="46645EC6" w:rsidR="00970DD1" w:rsidRPr="00B037CA" w:rsidRDefault="00A10DD0"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（原重庆精佳工程设计咨询有限公司）</w:t>
            </w:r>
          </w:p>
        </w:tc>
      </w:tr>
      <w:tr w:rsidR="00512A2B" w:rsidRPr="00667EFC" w14:paraId="53B7F25B" w14:textId="77777777" w:rsidTr="00970DD1">
        <w:trPr>
          <w:trHeight w:val="1077"/>
        </w:trPr>
        <w:tc>
          <w:tcPr>
            <w:tcW w:w="2943" w:type="dxa"/>
            <w:vAlign w:val="center"/>
          </w:tcPr>
          <w:p w14:paraId="094CC424" w14:textId="77777777" w:rsidR="00970DD1" w:rsidRPr="00B037CA" w:rsidRDefault="00970DD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水土保持初步设计单位</w:t>
            </w:r>
          </w:p>
        </w:tc>
        <w:tc>
          <w:tcPr>
            <w:tcW w:w="5579" w:type="dxa"/>
            <w:gridSpan w:val="3"/>
            <w:vAlign w:val="center"/>
          </w:tcPr>
          <w:p w14:paraId="610D3BB1" w14:textId="77777777" w:rsidR="00970DD1" w:rsidRPr="00B037CA" w:rsidRDefault="00642E64"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无</w:t>
            </w:r>
          </w:p>
        </w:tc>
      </w:tr>
      <w:tr w:rsidR="00512A2B" w:rsidRPr="00667EFC" w14:paraId="0B5FA69B" w14:textId="77777777" w:rsidTr="00970DD1">
        <w:trPr>
          <w:trHeight w:val="1077"/>
        </w:trPr>
        <w:tc>
          <w:tcPr>
            <w:tcW w:w="2943" w:type="dxa"/>
            <w:vAlign w:val="center"/>
          </w:tcPr>
          <w:p w14:paraId="52D96CF7" w14:textId="77777777" w:rsidR="00970DD1" w:rsidRPr="00B037CA" w:rsidRDefault="00970DD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水土保持监测单位</w:t>
            </w:r>
          </w:p>
        </w:tc>
        <w:tc>
          <w:tcPr>
            <w:tcW w:w="5579" w:type="dxa"/>
            <w:gridSpan w:val="3"/>
            <w:vAlign w:val="center"/>
          </w:tcPr>
          <w:p w14:paraId="7A362CBF" w14:textId="3B318CF8" w:rsidR="00970DD1" w:rsidRPr="00B037CA" w:rsidRDefault="00A10DD0"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精佳建设工程集团有限公司</w:t>
            </w:r>
          </w:p>
        </w:tc>
      </w:tr>
      <w:tr w:rsidR="00512A2B" w:rsidRPr="00667EFC" w14:paraId="536D1F49" w14:textId="77777777" w:rsidTr="00970DD1">
        <w:trPr>
          <w:trHeight w:val="1077"/>
        </w:trPr>
        <w:tc>
          <w:tcPr>
            <w:tcW w:w="2943" w:type="dxa"/>
            <w:vAlign w:val="center"/>
          </w:tcPr>
          <w:p w14:paraId="6F874EAA"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水土保持施工单位</w:t>
            </w:r>
          </w:p>
        </w:tc>
        <w:tc>
          <w:tcPr>
            <w:tcW w:w="5579" w:type="dxa"/>
            <w:gridSpan w:val="3"/>
            <w:vAlign w:val="center"/>
          </w:tcPr>
          <w:p w14:paraId="59C76819" w14:textId="51F1790C" w:rsidR="00637F43" w:rsidRPr="00B037CA" w:rsidRDefault="00637F43" w:rsidP="00C80FFA">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重庆宜和建筑工程有限公司</w:t>
            </w:r>
          </w:p>
          <w:p w14:paraId="34E1BF1A" w14:textId="7BD3FB76" w:rsidR="007658C8" w:rsidRPr="00B037CA" w:rsidRDefault="00637F43" w:rsidP="00C80FFA">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重庆凡夫建设工程有限公司</w:t>
            </w:r>
          </w:p>
        </w:tc>
      </w:tr>
      <w:tr w:rsidR="00512A2B" w:rsidRPr="00667EFC" w14:paraId="645666EA" w14:textId="77777777" w:rsidTr="00970DD1">
        <w:trPr>
          <w:trHeight w:val="1077"/>
        </w:trPr>
        <w:tc>
          <w:tcPr>
            <w:tcW w:w="2943" w:type="dxa"/>
            <w:vAlign w:val="center"/>
          </w:tcPr>
          <w:p w14:paraId="1C56215E"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水土保持监理单位</w:t>
            </w:r>
          </w:p>
        </w:tc>
        <w:tc>
          <w:tcPr>
            <w:tcW w:w="5579" w:type="dxa"/>
            <w:gridSpan w:val="3"/>
            <w:vAlign w:val="center"/>
          </w:tcPr>
          <w:p w14:paraId="2F4AD191" w14:textId="70924693" w:rsidR="007658C8" w:rsidRPr="00B037CA" w:rsidRDefault="00637F43" w:rsidP="00C80FFA">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hint="eastAsia"/>
                <w:sz w:val="24"/>
                <w:szCs w:val="24"/>
              </w:rPr>
              <w:t>重庆中岛工程建设管理有限公司</w:t>
            </w:r>
          </w:p>
        </w:tc>
      </w:tr>
      <w:tr w:rsidR="00512A2B" w:rsidRPr="00667EFC" w14:paraId="3E05AB32" w14:textId="77777777" w:rsidTr="00970DD1">
        <w:trPr>
          <w:trHeight w:val="1077"/>
        </w:trPr>
        <w:tc>
          <w:tcPr>
            <w:tcW w:w="2943" w:type="dxa"/>
            <w:vAlign w:val="center"/>
          </w:tcPr>
          <w:p w14:paraId="61B70489" w14:textId="77777777" w:rsidR="00E61F01" w:rsidRPr="00B037CA" w:rsidRDefault="00E61F01" w:rsidP="00970DD1">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水土保持设施验收报告编制单位</w:t>
            </w:r>
          </w:p>
        </w:tc>
        <w:tc>
          <w:tcPr>
            <w:tcW w:w="5579" w:type="dxa"/>
            <w:gridSpan w:val="3"/>
            <w:vAlign w:val="center"/>
          </w:tcPr>
          <w:p w14:paraId="4535DA54" w14:textId="49D881C2" w:rsidR="00E61F01" w:rsidRPr="00B037CA" w:rsidRDefault="00A10DD0" w:rsidP="00C80FFA">
            <w:pPr>
              <w:adjustRightInd w:val="0"/>
              <w:snapToGrid w:val="0"/>
              <w:spacing w:line="276" w:lineRule="auto"/>
              <w:jc w:val="center"/>
              <w:rPr>
                <w:rFonts w:asciiTheme="minorEastAsia" w:hAnsiTheme="minorEastAsia" w:cs="Times New Roman"/>
                <w:sz w:val="24"/>
                <w:szCs w:val="24"/>
              </w:rPr>
            </w:pPr>
            <w:r w:rsidRPr="00B037CA">
              <w:rPr>
                <w:rFonts w:asciiTheme="minorEastAsia" w:hAnsiTheme="minorEastAsia" w:cs="Times New Roman"/>
                <w:sz w:val="24"/>
                <w:szCs w:val="24"/>
              </w:rPr>
              <w:t>重庆钧卓工程技术咨询有限公司</w:t>
            </w:r>
          </w:p>
        </w:tc>
      </w:tr>
    </w:tbl>
    <w:p w14:paraId="7A857F77" w14:textId="77777777" w:rsidR="00970DD1" w:rsidRPr="00512A2B" w:rsidRDefault="00970DD1" w:rsidP="00970DD1">
      <w:pPr>
        <w:rPr>
          <w:b/>
          <w:sz w:val="32"/>
          <w:szCs w:val="32"/>
        </w:rPr>
      </w:pPr>
      <w:r w:rsidRPr="00512A2B">
        <w:rPr>
          <w:rFonts w:hint="eastAsia"/>
          <w:b/>
          <w:sz w:val="32"/>
          <w:szCs w:val="32"/>
        </w:rPr>
        <w:lastRenderedPageBreak/>
        <w:t>二、验收意见</w:t>
      </w:r>
    </w:p>
    <w:tbl>
      <w:tblPr>
        <w:tblStyle w:val="a3"/>
        <w:tblW w:w="5000" w:type="pct"/>
        <w:jc w:val="center"/>
        <w:tblLook w:val="04A0" w:firstRow="1" w:lastRow="0" w:firstColumn="1" w:lastColumn="0" w:noHBand="0" w:noVBand="1"/>
      </w:tblPr>
      <w:tblGrid>
        <w:gridCol w:w="8522"/>
      </w:tblGrid>
      <w:tr w:rsidR="00512A2B" w:rsidRPr="00512A2B" w14:paraId="3EA302C0" w14:textId="77777777" w:rsidTr="00073107">
        <w:trPr>
          <w:trHeight w:val="13173"/>
          <w:jc w:val="center"/>
        </w:trPr>
        <w:tc>
          <w:tcPr>
            <w:tcW w:w="5000" w:type="pct"/>
          </w:tcPr>
          <w:p w14:paraId="6E78046B" w14:textId="7B2FDFFB" w:rsidR="00536D96" w:rsidRPr="00B037CA" w:rsidRDefault="008A74B6" w:rsidP="00536D96">
            <w:pPr>
              <w:spacing w:line="360" w:lineRule="auto"/>
              <w:ind w:firstLineChars="200" w:firstLine="600"/>
              <w:rPr>
                <w:rFonts w:ascii="Times New Roman" w:eastAsia="仿宋_GB2312" w:hAnsi="Times New Roman" w:cs="Times New Roman"/>
                <w:sz w:val="30"/>
                <w:szCs w:val="30"/>
              </w:rPr>
            </w:pPr>
            <w:r w:rsidRPr="00B037CA">
              <w:rPr>
                <w:rFonts w:ascii="Times New Roman" w:eastAsia="仿宋_GB2312" w:hAnsi="Times New Roman" w:cs="Times New Roman" w:hint="eastAsia"/>
                <w:sz w:val="30"/>
                <w:szCs w:val="30"/>
              </w:rPr>
              <w:t>根据《重庆市水利局关于转发</w:t>
            </w:r>
            <w:r w:rsidRPr="00B037CA">
              <w:rPr>
                <w:rFonts w:ascii="Times New Roman" w:eastAsia="仿宋_GB2312" w:hAnsi="Times New Roman" w:cs="Times New Roman" w:hint="eastAsia"/>
                <w:sz w:val="30"/>
                <w:szCs w:val="30"/>
              </w:rPr>
              <w:t>&lt;</w:t>
            </w:r>
            <w:r w:rsidRPr="00B037CA">
              <w:rPr>
                <w:rFonts w:ascii="Times New Roman" w:eastAsia="仿宋_GB2312" w:hAnsi="Times New Roman" w:cs="Times New Roman" w:hint="eastAsia"/>
                <w:sz w:val="30"/>
                <w:szCs w:val="30"/>
              </w:rPr>
              <w:t>水利部关于加强事中事后监管规范生产建设项目水土保持设施自主验收的通知</w:t>
            </w:r>
            <w:r w:rsidRPr="00B037CA">
              <w:rPr>
                <w:rFonts w:ascii="Times New Roman" w:eastAsia="仿宋_GB2312" w:hAnsi="Times New Roman" w:cs="Times New Roman" w:hint="eastAsia"/>
                <w:sz w:val="30"/>
                <w:szCs w:val="30"/>
              </w:rPr>
              <w:t>&gt;</w:t>
            </w:r>
            <w:r w:rsidRPr="00B037CA">
              <w:rPr>
                <w:rFonts w:ascii="Times New Roman" w:eastAsia="仿宋_GB2312" w:hAnsi="Times New Roman" w:cs="Times New Roman" w:hint="eastAsia"/>
                <w:sz w:val="30"/>
                <w:szCs w:val="30"/>
              </w:rPr>
              <w:t>的通知》（渝水〔</w:t>
            </w:r>
            <w:r w:rsidRPr="00B037CA">
              <w:rPr>
                <w:rFonts w:ascii="Times New Roman" w:eastAsia="仿宋_GB2312" w:hAnsi="Times New Roman" w:cs="Times New Roman" w:hint="eastAsia"/>
                <w:sz w:val="30"/>
                <w:szCs w:val="30"/>
              </w:rPr>
              <w:t>2017</w:t>
            </w:r>
            <w:r w:rsidRPr="00B037CA">
              <w:rPr>
                <w:rFonts w:ascii="Times New Roman" w:eastAsia="仿宋_GB2312" w:hAnsi="Times New Roman" w:cs="Times New Roman" w:hint="eastAsia"/>
                <w:sz w:val="30"/>
                <w:szCs w:val="30"/>
              </w:rPr>
              <w:t>〕</w:t>
            </w:r>
            <w:r w:rsidRPr="00B037CA">
              <w:rPr>
                <w:rFonts w:ascii="Times New Roman" w:eastAsia="仿宋_GB2312" w:hAnsi="Times New Roman" w:cs="Times New Roman" w:hint="eastAsia"/>
                <w:sz w:val="30"/>
                <w:szCs w:val="30"/>
              </w:rPr>
              <w:t>255</w:t>
            </w:r>
            <w:r w:rsidRPr="00B037CA">
              <w:rPr>
                <w:rFonts w:ascii="Times New Roman" w:eastAsia="仿宋_GB2312" w:hAnsi="Times New Roman" w:cs="Times New Roman" w:hint="eastAsia"/>
                <w:sz w:val="30"/>
                <w:szCs w:val="30"/>
              </w:rPr>
              <w:t>号）等水土保持设施验收相关规定，</w:t>
            </w:r>
            <w:r w:rsidR="00A10DD0" w:rsidRPr="00B037CA">
              <w:rPr>
                <w:rFonts w:ascii="Times New Roman" w:eastAsia="仿宋_GB2312" w:hAnsi="Times New Roman" w:cs="Times New Roman"/>
                <w:sz w:val="30"/>
                <w:szCs w:val="30"/>
              </w:rPr>
              <w:t>重庆水利电力职业技术学院</w:t>
            </w:r>
            <w:r w:rsidR="00536D96" w:rsidRPr="00851139">
              <w:rPr>
                <w:rFonts w:ascii="Times New Roman" w:eastAsia="仿宋_GB2312" w:hAnsi="Times New Roman" w:cs="Times New Roman" w:hint="eastAsia"/>
                <w:sz w:val="30"/>
                <w:szCs w:val="30"/>
              </w:rPr>
              <w:t>于</w:t>
            </w:r>
            <w:r w:rsidR="00512A2B" w:rsidRPr="00851139">
              <w:rPr>
                <w:rFonts w:ascii="Times New Roman" w:eastAsia="仿宋_GB2312" w:hAnsi="Times New Roman" w:cs="Times New Roman" w:hint="eastAsia"/>
                <w:sz w:val="30"/>
                <w:szCs w:val="30"/>
              </w:rPr>
              <w:t>2021</w:t>
            </w:r>
            <w:r w:rsidR="00536D96" w:rsidRPr="00851139">
              <w:rPr>
                <w:rFonts w:ascii="Times New Roman" w:eastAsia="仿宋_GB2312" w:hAnsi="Times New Roman" w:cs="Times New Roman" w:hint="eastAsia"/>
                <w:sz w:val="30"/>
                <w:szCs w:val="30"/>
              </w:rPr>
              <w:t>年</w:t>
            </w:r>
            <w:r w:rsidR="00A10DD0" w:rsidRPr="00851139">
              <w:rPr>
                <w:rFonts w:ascii="Times New Roman" w:eastAsia="仿宋_GB2312" w:hAnsi="Times New Roman" w:cs="Times New Roman"/>
                <w:sz w:val="30"/>
                <w:szCs w:val="30"/>
              </w:rPr>
              <w:t>5</w:t>
            </w:r>
            <w:r w:rsidR="00536D96" w:rsidRPr="00851139">
              <w:rPr>
                <w:rFonts w:ascii="Times New Roman" w:eastAsia="仿宋_GB2312" w:hAnsi="Times New Roman" w:cs="Times New Roman" w:hint="eastAsia"/>
                <w:sz w:val="30"/>
                <w:szCs w:val="30"/>
              </w:rPr>
              <w:t>月</w:t>
            </w:r>
            <w:r w:rsidR="00FB52E0">
              <w:rPr>
                <w:rFonts w:ascii="Times New Roman" w:eastAsia="仿宋_GB2312" w:hAnsi="Times New Roman" w:cs="Times New Roman"/>
                <w:sz w:val="30"/>
                <w:szCs w:val="30"/>
              </w:rPr>
              <w:t>17</w:t>
            </w:r>
            <w:r w:rsidR="00536D96" w:rsidRPr="00851139">
              <w:rPr>
                <w:rFonts w:ascii="Times New Roman" w:eastAsia="仿宋_GB2312" w:hAnsi="Times New Roman" w:cs="Times New Roman" w:hint="eastAsia"/>
                <w:sz w:val="30"/>
                <w:szCs w:val="30"/>
              </w:rPr>
              <w:t>日在</w:t>
            </w:r>
            <w:r w:rsidR="00536D96" w:rsidRPr="00B037CA">
              <w:rPr>
                <w:rFonts w:ascii="Times New Roman" w:eastAsia="仿宋_GB2312" w:hAnsi="Times New Roman" w:cs="Times New Roman" w:hint="eastAsia"/>
                <w:sz w:val="30"/>
                <w:szCs w:val="30"/>
              </w:rPr>
              <w:t>其会议室主持召开了</w:t>
            </w:r>
            <w:r w:rsidR="00637F43" w:rsidRPr="00B037CA">
              <w:rPr>
                <w:rFonts w:ascii="Times New Roman" w:eastAsia="仿宋_GB2312" w:hAnsi="Times New Roman" w:cs="Times New Roman"/>
                <w:sz w:val="30"/>
                <w:szCs w:val="30"/>
              </w:rPr>
              <w:t>重庆水利电力职业技术学院新校区建设工程</w:t>
            </w:r>
            <w:r w:rsidR="00536D96" w:rsidRPr="00B037CA">
              <w:rPr>
                <w:rFonts w:ascii="Times New Roman" w:eastAsia="仿宋_GB2312" w:hAnsi="Times New Roman" w:cs="Times New Roman" w:hint="eastAsia"/>
                <w:sz w:val="30"/>
                <w:szCs w:val="30"/>
              </w:rPr>
              <w:t>水土保持设施验收会议。参加会议的有建设单位、</w:t>
            </w:r>
            <w:r w:rsidR="008E3487">
              <w:rPr>
                <w:rFonts w:ascii="Times New Roman" w:eastAsia="仿宋_GB2312" w:hAnsi="Times New Roman" w:cs="Times New Roman" w:hint="eastAsia"/>
                <w:sz w:val="30"/>
                <w:szCs w:val="30"/>
              </w:rPr>
              <w:t>特邀专家、</w:t>
            </w:r>
            <w:r w:rsidR="00536D96" w:rsidRPr="00B037CA">
              <w:rPr>
                <w:rFonts w:ascii="Times New Roman" w:eastAsia="仿宋_GB2312" w:hAnsi="Times New Roman" w:cs="Times New Roman" w:hint="eastAsia"/>
                <w:sz w:val="30"/>
                <w:szCs w:val="30"/>
              </w:rPr>
              <w:t>水土保持方案编制单位、施工单位、监理单位、</w:t>
            </w:r>
            <w:r w:rsidR="00D92E0A" w:rsidRPr="00B037CA">
              <w:rPr>
                <w:rFonts w:ascii="Times New Roman" w:eastAsia="仿宋_GB2312" w:hAnsi="Times New Roman" w:cs="Times New Roman"/>
                <w:sz w:val="30"/>
                <w:szCs w:val="30"/>
              </w:rPr>
              <w:t>水土保持监测单位</w:t>
            </w:r>
            <w:r w:rsidR="00D92E0A" w:rsidRPr="00B037CA">
              <w:rPr>
                <w:rFonts w:ascii="Times New Roman" w:eastAsia="仿宋_GB2312" w:hAnsi="Times New Roman" w:cs="Times New Roman" w:hint="eastAsia"/>
                <w:sz w:val="30"/>
                <w:szCs w:val="30"/>
              </w:rPr>
              <w:t>、</w:t>
            </w:r>
            <w:r w:rsidR="00536D96" w:rsidRPr="00B037CA">
              <w:rPr>
                <w:rFonts w:ascii="Times New Roman" w:eastAsia="仿宋_GB2312" w:hAnsi="Times New Roman" w:cs="Times New Roman" w:hint="eastAsia"/>
                <w:sz w:val="30"/>
                <w:szCs w:val="30"/>
              </w:rPr>
              <w:t>验收报告编制单位的代表，会议成立了验收组（名单附后）。</w:t>
            </w:r>
          </w:p>
          <w:p w14:paraId="0D4E7762" w14:textId="34C96DB9" w:rsidR="00E61F01" w:rsidRPr="00B037CA" w:rsidRDefault="00536D96" w:rsidP="00536D96">
            <w:pPr>
              <w:spacing w:line="360" w:lineRule="auto"/>
              <w:ind w:firstLineChars="200" w:firstLine="600"/>
              <w:rPr>
                <w:rFonts w:ascii="Times New Roman" w:eastAsia="仿宋_GB2312" w:hAnsi="Times New Roman" w:cs="Times New Roman"/>
                <w:sz w:val="30"/>
                <w:szCs w:val="30"/>
              </w:rPr>
            </w:pPr>
            <w:r w:rsidRPr="00B037CA">
              <w:rPr>
                <w:rFonts w:ascii="Times New Roman" w:eastAsia="仿宋_GB2312" w:hAnsi="Times New Roman" w:cs="Times New Roman" w:hint="eastAsia"/>
                <w:sz w:val="30"/>
                <w:szCs w:val="30"/>
              </w:rPr>
              <w:t>会前，验收组检查了工程现场，查阅了相关技术资料，会中听取了建设单位、</w:t>
            </w:r>
            <w:r w:rsidR="00C5159B">
              <w:rPr>
                <w:rFonts w:ascii="Times New Roman" w:eastAsia="仿宋_GB2312" w:hAnsi="Times New Roman" w:cs="Times New Roman" w:hint="eastAsia"/>
                <w:sz w:val="30"/>
                <w:szCs w:val="30"/>
              </w:rPr>
              <w:t>特邀专家、</w:t>
            </w:r>
            <w:r w:rsidRPr="00B037CA">
              <w:rPr>
                <w:rFonts w:ascii="Times New Roman" w:eastAsia="仿宋_GB2312" w:hAnsi="Times New Roman" w:cs="Times New Roman" w:hint="eastAsia"/>
                <w:sz w:val="30"/>
                <w:szCs w:val="30"/>
              </w:rPr>
              <w:t>施工单位、监理单位、</w:t>
            </w:r>
            <w:r w:rsidR="00B037CA" w:rsidRPr="00B037CA">
              <w:rPr>
                <w:rFonts w:ascii="Times New Roman" w:eastAsia="仿宋_GB2312" w:hAnsi="Times New Roman" w:cs="Times New Roman"/>
                <w:sz w:val="30"/>
                <w:szCs w:val="30"/>
              </w:rPr>
              <w:t>水土保持监测单位</w:t>
            </w:r>
            <w:r w:rsidR="00B037CA" w:rsidRPr="00B037CA">
              <w:rPr>
                <w:rFonts w:ascii="Times New Roman" w:eastAsia="仿宋_GB2312" w:hAnsi="Times New Roman" w:cs="Times New Roman" w:hint="eastAsia"/>
                <w:sz w:val="30"/>
                <w:szCs w:val="30"/>
              </w:rPr>
              <w:t>、</w:t>
            </w:r>
            <w:r w:rsidRPr="00B037CA">
              <w:rPr>
                <w:rFonts w:ascii="Times New Roman" w:eastAsia="仿宋_GB2312" w:hAnsi="Times New Roman" w:cs="Times New Roman" w:hint="eastAsia"/>
                <w:sz w:val="30"/>
                <w:szCs w:val="30"/>
              </w:rPr>
              <w:t>验收报告编制单位关于本项目水土保持工作情况的汇报，经质询、讨论，形成水土保持设施验收意见</w:t>
            </w:r>
            <w:r w:rsidR="00E61F01" w:rsidRPr="00B037CA">
              <w:rPr>
                <w:rFonts w:ascii="Times New Roman" w:eastAsia="仿宋_GB2312" w:hAnsi="Times New Roman" w:cs="Times New Roman"/>
                <w:sz w:val="30"/>
                <w:szCs w:val="30"/>
              </w:rPr>
              <w:t>。</w:t>
            </w:r>
          </w:p>
          <w:p w14:paraId="16469D7B" w14:textId="08D8ABF3" w:rsidR="00E61F01" w:rsidRPr="00B037CA" w:rsidRDefault="0073210D" w:rsidP="0073210D">
            <w:pPr>
              <w:spacing w:line="360" w:lineRule="auto"/>
              <w:ind w:firstLineChars="200" w:firstLine="600"/>
              <w:rPr>
                <w:rFonts w:ascii="Times New Roman" w:eastAsia="仿宋_GB2312" w:hAnsi="Times New Roman" w:cs="Times New Roman"/>
                <w:sz w:val="30"/>
                <w:szCs w:val="30"/>
              </w:rPr>
            </w:pPr>
            <w:r w:rsidRPr="00B037CA">
              <w:rPr>
                <w:rFonts w:ascii="Times New Roman" w:eastAsia="仿宋_GB2312" w:hAnsi="Times New Roman" w:cs="Times New Roman" w:hint="eastAsia"/>
                <w:sz w:val="30"/>
                <w:szCs w:val="30"/>
              </w:rPr>
              <w:t>（一）</w:t>
            </w:r>
            <w:r w:rsidR="00E61F01" w:rsidRPr="00B037CA">
              <w:rPr>
                <w:rFonts w:ascii="Times New Roman" w:eastAsia="仿宋_GB2312" w:hAnsi="Times New Roman" w:cs="Times New Roman"/>
                <w:sz w:val="30"/>
                <w:szCs w:val="30"/>
              </w:rPr>
              <w:t>项目概况</w:t>
            </w:r>
          </w:p>
          <w:p w14:paraId="2E1437F9" w14:textId="6F0D4F95" w:rsidR="00E61F01" w:rsidRPr="00B037CA" w:rsidRDefault="009524AE" w:rsidP="009524AE">
            <w:pPr>
              <w:pStyle w:val="ab"/>
              <w:spacing w:line="360" w:lineRule="auto"/>
              <w:ind w:firstLine="560"/>
              <w:rPr>
                <w:rFonts w:eastAsia="仿宋_GB2312"/>
                <w:color w:val="943634" w:themeColor="accent2" w:themeShade="BF"/>
                <w:szCs w:val="30"/>
              </w:rPr>
            </w:pPr>
            <w:r w:rsidRPr="00B037CA">
              <w:rPr>
                <w:rFonts w:eastAsia="仿宋_GB2312" w:hint="eastAsia"/>
                <w:szCs w:val="30"/>
              </w:rPr>
              <w:t>项目位于永川区职教城</w:t>
            </w:r>
            <w:r w:rsidRPr="00B037CA">
              <w:rPr>
                <w:rFonts w:eastAsia="仿宋_GB2312" w:hint="eastAsia"/>
                <w:szCs w:val="30"/>
              </w:rPr>
              <w:t>B2</w:t>
            </w:r>
            <w:r w:rsidRPr="00B037CA">
              <w:rPr>
                <w:rFonts w:eastAsia="仿宋_GB2312" w:hint="eastAsia"/>
                <w:szCs w:val="30"/>
              </w:rPr>
              <w:t>区（永川区中山路瓦子铺村），该项目区北临成渝高速公路，并与校园之间有</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B037CA">
                <w:rPr>
                  <w:rFonts w:eastAsia="仿宋_GB2312" w:hint="eastAsia"/>
                  <w:szCs w:val="30"/>
                </w:rPr>
                <w:t>50</w:t>
              </w:r>
              <w:r w:rsidRPr="00B037CA">
                <w:rPr>
                  <w:rFonts w:eastAsia="仿宋_GB2312" w:hint="eastAsia"/>
                  <w:szCs w:val="30"/>
                </w:rPr>
                <w:t>米</w:t>
              </w:r>
            </w:smartTag>
            <w:r w:rsidRPr="00B037CA">
              <w:rPr>
                <w:rFonts w:eastAsia="仿宋_GB2312" w:hint="eastAsia"/>
                <w:szCs w:val="30"/>
              </w:rPr>
              <w:t>绿化隔离带，东侧紧邻职教城规划建设的</w:t>
            </w:r>
            <w:smartTag w:uri="urn:schemas-microsoft-com:office:smarttags" w:element="chmetcnv">
              <w:smartTagPr>
                <w:attr w:name="UnitName" w:val="米"/>
                <w:attr w:name="SourceValue" w:val="60"/>
                <w:attr w:name="HasSpace" w:val="False"/>
                <w:attr w:name="Negative" w:val="False"/>
                <w:attr w:name="NumberType" w:val="1"/>
                <w:attr w:name="TCSC" w:val="0"/>
              </w:smartTagPr>
              <w:r w:rsidRPr="00B037CA">
                <w:rPr>
                  <w:rFonts w:eastAsia="仿宋_GB2312" w:hint="eastAsia"/>
                  <w:szCs w:val="30"/>
                </w:rPr>
                <w:t>60</w:t>
              </w:r>
              <w:r w:rsidRPr="00B037CA">
                <w:rPr>
                  <w:rFonts w:eastAsia="仿宋_GB2312" w:hint="eastAsia"/>
                  <w:szCs w:val="30"/>
                </w:rPr>
                <w:t>米</w:t>
              </w:r>
            </w:smartTag>
            <w:r w:rsidRPr="00B037CA">
              <w:rPr>
                <w:rFonts w:eastAsia="仿宋_GB2312" w:hint="eastAsia"/>
                <w:szCs w:val="30"/>
              </w:rPr>
              <w:t>宽的石松大道北段，其中东北角与规划搬迁的成渝高速永川出口相邻，西侧靠昌州支路，南侧与昌州大道东段连接。</w:t>
            </w:r>
            <w:r w:rsidR="001D4CE1">
              <w:rPr>
                <w:rFonts w:eastAsia="仿宋_GB2312" w:hint="eastAsia"/>
                <w:szCs w:val="30"/>
              </w:rPr>
              <w:t>规划</w:t>
            </w:r>
            <w:r w:rsidRPr="00B037CA">
              <w:rPr>
                <w:rFonts w:eastAsia="仿宋_GB2312" w:hint="eastAsia"/>
                <w:szCs w:val="30"/>
              </w:rPr>
              <w:t>总建筑面积</w:t>
            </w:r>
            <w:r w:rsidRPr="00B037CA">
              <w:rPr>
                <w:rFonts w:eastAsia="仿宋_GB2312" w:hint="eastAsia"/>
                <w:szCs w:val="30"/>
              </w:rPr>
              <w:t>28.5</w:t>
            </w:r>
            <w:r w:rsidRPr="00B037CA">
              <w:rPr>
                <w:rFonts w:eastAsia="仿宋_GB2312" w:hint="eastAsia"/>
                <w:szCs w:val="30"/>
              </w:rPr>
              <w:t>万</w:t>
            </w:r>
            <w:r w:rsidRPr="00B037CA">
              <w:rPr>
                <w:rFonts w:eastAsia="仿宋_GB2312" w:hint="eastAsia"/>
                <w:szCs w:val="30"/>
              </w:rPr>
              <w:t>m</w:t>
            </w:r>
            <w:r w:rsidRPr="00B037CA">
              <w:rPr>
                <w:rFonts w:eastAsia="仿宋_GB2312" w:hint="eastAsia"/>
                <w:szCs w:val="30"/>
                <w:vertAlign w:val="superscript"/>
              </w:rPr>
              <w:t>2</w:t>
            </w:r>
            <w:r w:rsidRPr="00B037CA">
              <w:rPr>
                <w:rFonts w:eastAsia="仿宋_GB2312" w:hint="eastAsia"/>
                <w:szCs w:val="30"/>
              </w:rPr>
              <w:t>，在校生</w:t>
            </w:r>
            <w:r w:rsidR="003763D5">
              <w:rPr>
                <w:rFonts w:eastAsia="仿宋_GB2312"/>
                <w:szCs w:val="30"/>
              </w:rPr>
              <w:t>10000</w:t>
            </w:r>
            <w:r w:rsidR="003763D5">
              <w:rPr>
                <w:rFonts w:eastAsia="仿宋_GB2312"/>
                <w:szCs w:val="30"/>
              </w:rPr>
              <w:t>人</w:t>
            </w:r>
            <w:r w:rsidRPr="00B037CA">
              <w:rPr>
                <w:rFonts w:eastAsia="仿宋_GB2312" w:hint="eastAsia"/>
                <w:szCs w:val="30"/>
              </w:rPr>
              <w:t>，含教室、图书馆、实验及实习用房、校行政用房、系行政用房、</w:t>
            </w:r>
            <w:r w:rsidR="00533B36">
              <w:rPr>
                <w:rFonts w:eastAsia="仿宋_GB2312" w:hint="eastAsia"/>
                <w:szCs w:val="30"/>
              </w:rPr>
              <w:t>风雨操场</w:t>
            </w:r>
            <w:r w:rsidRPr="00B037CA">
              <w:rPr>
                <w:rFonts w:eastAsia="仿宋_GB2312" w:hint="eastAsia"/>
                <w:szCs w:val="30"/>
              </w:rPr>
              <w:t>、会堂、学生宿舍、学生食堂、教工食堂、附属用房等</w:t>
            </w:r>
            <w:r w:rsidRPr="00B037CA">
              <w:rPr>
                <w:rFonts w:eastAsia="仿宋_GB2312" w:hint="eastAsia"/>
                <w:szCs w:val="30"/>
              </w:rPr>
              <w:t>11</w:t>
            </w:r>
            <w:r w:rsidRPr="00B037CA">
              <w:rPr>
                <w:rFonts w:eastAsia="仿宋_GB2312" w:hint="eastAsia"/>
                <w:szCs w:val="30"/>
              </w:rPr>
              <w:t>项校舍建筑</w:t>
            </w:r>
            <w:r w:rsidR="00302B86">
              <w:rPr>
                <w:rFonts w:eastAsia="仿宋_GB2312" w:hint="eastAsia"/>
                <w:szCs w:val="30"/>
              </w:rPr>
              <w:t>。</w:t>
            </w:r>
          </w:p>
          <w:p w14:paraId="7A5467F2" w14:textId="6D821AE3" w:rsidR="00B037CA" w:rsidRPr="001D4CE1" w:rsidRDefault="00B037CA" w:rsidP="001D4CE1">
            <w:pPr>
              <w:pStyle w:val="ab"/>
              <w:spacing w:line="360" w:lineRule="auto"/>
              <w:ind w:firstLine="560"/>
              <w:rPr>
                <w:rFonts w:eastAsia="仿宋_GB2312"/>
                <w:szCs w:val="30"/>
              </w:rPr>
            </w:pPr>
            <w:r w:rsidRPr="001D4CE1">
              <w:rPr>
                <w:rFonts w:eastAsia="仿宋_GB2312" w:hint="eastAsia"/>
                <w:szCs w:val="30"/>
              </w:rPr>
              <w:t>项目实际总占地面积为</w:t>
            </w:r>
            <w:r w:rsidRPr="001D4CE1">
              <w:rPr>
                <w:rFonts w:eastAsia="仿宋_GB2312"/>
                <w:szCs w:val="30"/>
              </w:rPr>
              <w:t>49.41hm</w:t>
            </w:r>
            <w:r w:rsidRPr="001D4CE1">
              <w:rPr>
                <w:rFonts w:eastAsia="仿宋_GB2312"/>
                <w:szCs w:val="30"/>
                <w:vertAlign w:val="superscript"/>
              </w:rPr>
              <w:t>2</w:t>
            </w:r>
            <w:r w:rsidRPr="001D4CE1">
              <w:rPr>
                <w:rFonts w:eastAsia="仿宋_GB2312" w:hint="eastAsia"/>
                <w:szCs w:val="30"/>
              </w:rPr>
              <w:t>，均为永久占地，占地类型以耕地、</w:t>
            </w:r>
            <w:r w:rsidR="000B4900">
              <w:rPr>
                <w:rFonts w:eastAsia="仿宋_GB2312" w:hint="eastAsia"/>
                <w:szCs w:val="30"/>
              </w:rPr>
              <w:t>林草地、</w:t>
            </w:r>
            <w:r w:rsidR="000B4900" w:rsidRPr="000B4900">
              <w:rPr>
                <w:rFonts w:eastAsia="仿宋_GB2312"/>
                <w:szCs w:val="30"/>
              </w:rPr>
              <w:t>水域及水利设施用地</w:t>
            </w:r>
            <w:r w:rsidR="000B4900" w:rsidRPr="000B4900">
              <w:rPr>
                <w:rFonts w:eastAsia="仿宋_GB2312" w:hint="eastAsia"/>
                <w:szCs w:val="30"/>
              </w:rPr>
              <w:t>、</w:t>
            </w:r>
            <w:r w:rsidR="000B4900" w:rsidRPr="000B4900">
              <w:rPr>
                <w:rFonts w:eastAsia="仿宋_GB2312"/>
                <w:szCs w:val="30"/>
              </w:rPr>
              <w:t>交通运输用地</w:t>
            </w:r>
            <w:r w:rsidR="000B4900" w:rsidRPr="000B4900">
              <w:rPr>
                <w:rFonts w:eastAsia="仿宋_GB2312" w:hint="eastAsia"/>
                <w:szCs w:val="30"/>
              </w:rPr>
              <w:t>、</w:t>
            </w:r>
            <w:r w:rsidR="000B4900" w:rsidRPr="000B4900">
              <w:rPr>
                <w:rFonts w:eastAsia="仿宋_GB2312"/>
                <w:szCs w:val="30"/>
              </w:rPr>
              <w:t>城镇村及工矿用地</w:t>
            </w:r>
            <w:r w:rsidRPr="001D4CE1">
              <w:rPr>
                <w:rFonts w:eastAsia="仿宋_GB2312" w:hint="eastAsia"/>
                <w:szCs w:val="30"/>
              </w:rPr>
              <w:t>。项目总投资为</w:t>
            </w:r>
            <w:r w:rsidR="001D4CE1" w:rsidRPr="001D4CE1">
              <w:rPr>
                <w:rFonts w:eastAsia="仿宋_GB2312"/>
                <w:szCs w:val="30"/>
              </w:rPr>
              <w:t>44856.9</w:t>
            </w:r>
            <w:r w:rsidR="005F2A19">
              <w:rPr>
                <w:rFonts w:eastAsia="仿宋_GB2312" w:hint="eastAsia"/>
                <w:szCs w:val="30"/>
              </w:rPr>
              <w:t>万</w:t>
            </w:r>
            <w:r w:rsidRPr="001D4CE1">
              <w:rPr>
                <w:rFonts w:eastAsia="仿宋_GB2312" w:hint="eastAsia"/>
                <w:szCs w:val="30"/>
              </w:rPr>
              <w:t>元，其中土建投资为</w:t>
            </w:r>
            <w:r w:rsidR="001D4CE1" w:rsidRPr="001D4CE1">
              <w:rPr>
                <w:rFonts w:eastAsia="仿宋_GB2312"/>
                <w:szCs w:val="30"/>
              </w:rPr>
              <w:t>29085</w:t>
            </w:r>
            <w:r w:rsidR="005F2A19">
              <w:rPr>
                <w:rFonts w:eastAsia="仿宋_GB2312" w:hint="eastAsia"/>
                <w:szCs w:val="30"/>
              </w:rPr>
              <w:t>万</w:t>
            </w:r>
            <w:r w:rsidRPr="001D4CE1">
              <w:rPr>
                <w:rFonts w:eastAsia="仿宋_GB2312" w:hint="eastAsia"/>
                <w:szCs w:val="30"/>
              </w:rPr>
              <w:t>元</w:t>
            </w:r>
            <w:r w:rsidR="00180A6F">
              <w:rPr>
                <w:rFonts w:eastAsia="仿宋_GB2312" w:hint="eastAsia"/>
                <w:szCs w:val="30"/>
              </w:rPr>
              <w:t>，资金来源</w:t>
            </w:r>
            <w:r w:rsidR="00180A6F" w:rsidRPr="00180A6F">
              <w:rPr>
                <w:rFonts w:eastAsia="仿宋_GB2312"/>
                <w:szCs w:val="30"/>
              </w:rPr>
              <w:t>为</w:t>
            </w:r>
            <w:r w:rsidR="00180A6F" w:rsidRPr="00180A6F">
              <w:rPr>
                <w:rFonts w:eastAsia="仿宋_GB2312" w:hint="eastAsia"/>
                <w:szCs w:val="30"/>
              </w:rPr>
              <w:t>市级投资及自筹</w:t>
            </w:r>
            <w:r w:rsidRPr="001D4CE1">
              <w:rPr>
                <w:rFonts w:eastAsia="仿宋_GB2312" w:hint="eastAsia"/>
                <w:szCs w:val="30"/>
              </w:rPr>
              <w:t>；项目于</w:t>
            </w:r>
            <w:r w:rsidRPr="001D4CE1">
              <w:rPr>
                <w:rFonts w:eastAsia="仿宋_GB2312"/>
                <w:szCs w:val="30"/>
              </w:rPr>
              <w:t>20</w:t>
            </w:r>
            <w:r w:rsidR="001D4CE1" w:rsidRPr="001D4CE1">
              <w:rPr>
                <w:rFonts w:eastAsia="仿宋_GB2312"/>
                <w:szCs w:val="30"/>
              </w:rPr>
              <w:t>06</w:t>
            </w:r>
            <w:r w:rsidRPr="001D4CE1">
              <w:rPr>
                <w:rFonts w:eastAsia="仿宋_GB2312" w:hint="eastAsia"/>
                <w:szCs w:val="30"/>
              </w:rPr>
              <w:t>年</w:t>
            </w:r>
            <w:r w:rsidR="001D4CE1" w:rsidRPr="001D4CE1">
              <w:rPr>
                <w:rFonts w:eastAsia="仿宋_GB2312"/>
                <w:szCs w:val="30"/>
              </w:rPr>
              <w:t>12</w:t>
            </w:r>
            <w:r w:rsidRPr="001D4CE1">
              <w:rPr>
                <w:rFonts w:eastAsia="仿宋_GB2312" w:hint="eastAsia"/>
                <w:szCs w:val="30"/>
              </w:rPr>
              <w:t>月开工建设，于</w:t>
            </w:r>
            <w:r w:rsidRPr="001D4CE1">
              <w:rPr>
                <w:rFonts w:eastAsia="仿宋_GB2312"/>
                <w:szCs w:val="30"/>
              </w:rPr>
              <w:t>20</w:t>
            </w:r>
            <w:r w:rsidR="001D4CE1" w:rsidRPr="001D4CE1">
              <w:rPr>
                <w:rFonts w:eastAsia="仿宋_GB2312"/>
                <w:szCs w:val="30"/>
              </w:rPr>
              <w:t>20</w:t>
            </w:r>
            <w:r w:rsidRPr="001D4CE1">
              <w:rPr>
                <w:rFonts w:eastAsia="仿宋_GB2312" w:hint="eastAsia"/>
                <w:szCs w:val="30"/>
              </w:rPr>
              <w:t>年</w:t>
            </w:r>
            <w:r w:rsidRPr="001D4CE1">
              <w:rPr>
                <w:rFonts w:eastAsia="仿宋_GB2312"/>
                <w:szCs w:val="30"/>
              </w:rPr>
              <w:t>12</w:t>
            </w:r>
            <w:r w:rsidRPr="001D4CE1">
              <w:rPr>
                <w:rFonts w:eastAsia="仿宋_GB2312" w:hint="eastAsia"/>
                <w:szCs w:val="30"/>
              </w:rPr>
              <w:t>月完工，建设总工期为</w:t>
            </w:r>
            <w:r w:rsidR="001D4CE1" w:rsidRPr="001D4CE1">
              <w:rPr>
                <w:rFonts w:eastAsia="仿宋_GB2312"/>
                <w:szCs w:val="30"/>
              </w:rPr>
              <w:t>180</w:t>
            </w:r>
            <w:r w:rsidRPr="001D4CE1">
              <w:rPr>
                <w:rFonts w:eastAsia="仿宋_GB2312" w:hint="eastAsia"/>
                <w:szCs w:val="30"/>
              </w:rPr>
              <w:t>个月</w:t>
            </w:r>
            <w:r w:rsidR="00302B86">
              <w:rPr>
                <w:rFonts w:eastAsia="仿宋_GB2312" w:hint="eastAsia"/>
                <w:szCs w:val="30"/>
              </w:rPr>
              <w:t>，</w:t>
            </w:r>
            <w:r w:rsidR="008B616A">
              <w:rPr>
                <w:rFonts w:eastAsia="仿宋_GB2312" w:hint="eastAsia"/>
                <w:szCs w:val="30"/>
              </w:rPr>
              <w:t>该工程</w:t>
            </w:r>
            <w:r w:rsidR="00302B86" w:rsidRPr="00B037CA">
              <w:rPr>
                <w:rFonts w:eastAsia="仿宋_GB2312" w:hint="eastAsia"/>
                <w:szCs w:val="30"/>
              </w:rPr>
              <w:t>分三期建设</w:t>
            </w:r>
            <w:r w:rsidR="00302B86">
              <w:rPr>
                <w:rFonts w:eastAsia="仿宋_GB2312" w:hint="eastAsia"/>
                <w:szCs w:val="30"/>
              </w:rPr>
              <w:t>，其中一期建设范围包含教室、图书馆、校行政用房、系行政用房、学生宿舍、学生食堂，建设工期</w:t>
            </w:r>
            <w:r w:rsidR="00302B86" w:rsidRPr="00302B86">
              <w:rPr>
                <w:rFonts w:eastAsia="仿宋_GB2312" w:hint="eastAsia"/>
                <w:szCs w:val="30"/>
              </w:rPr>
              <w:t>2006</w:t>
            </w:r>
            <w:r w:rsidR="00302B86" w:rsidRPr="00302B86">
              <w:rPr>
                <w:rFonts w:eastAsia="仿宋_GB2312" w:hint="eastAsia"/>
                <w:szCs w:val="30"/>
              </w:rPr>
              <w:t>年</w:t>
            </w:r>
            <w:r w:rsidR="00302B86" w:rsidRPr="00302B86">
              <w:rPr>
                <w:rFonts w:eastAsia="仿宋_GB2312" w:hint="eastAsia"/>
                <w:szCs w:val="30"/>
              </w:rPr>
              <w:t>1</w:t>
            </w:r>
            <w:r w:rsidR="00302B86" w:rsidRPr="00302B86">
              <w:rPr>
                <w:rFonts w:eastAsia="仿宋_GB2312" w:hint="eastAsia"/>
                <w:szCs w:val="30"/>
              </w:rPr>
              <w:t>月～</w:t>
            </w:r>
            <w:r w:rsidR="00302B86" w:rsidRPr="00302B86">
              <w:rPr>
                <w:rFonts w:eastAsia="仿宋_GB2312" w:hint="eastAsia"/>
                <w:szCs w:val="30"/>
              </w:rPr>
              <w:t>2010</w:t>
            </w:r>
            <w:r w:rsidR="00302B86" w:rsidRPr="00302B86">
              <w:rPr>
                <w:rFonts w:eastAsia="仿宋_GB2312" w:hint="eastAsia"/>
                <w:szCs w:val="30"/>
              </w:rPr>
              <w:t>年</w:t>
            </w:r>
            <w:r w:rsidR="00302B86" w:rsidRPr="00302B86">
              <w:rPr>
                <w:rFonts w:eastAsia="仿宋_GB2312" w:hint="eastAsia"/>
                <w:szCs w:val="30"/>
              </w:rPr>
              <w:t>1</w:t>
            </w:r>
            <w:r w:rsidR="00302B86" w:rsidRPr="00302B86">
              <w:rPr>
                <w:rFonts w:eastAsia="仿宋_GB2312"/>
                <w:szCs w:val="30"/>
              </w:rPr>
              <w:t>2</w:t>
            </w:r>
            <w:r w:rsidR="00302B86" w:rsidRPr="00302B86">
              <w:rPr>
                <w:rFonts w:eastAsia="仿宋_GB2312" w:hint="eastAsia"/>
                <w:szCs w:val="30"/>
              </w:rPr>
              <w:t>月</w:t>
            </w:r>
            <w:r w:rsidR="008B616A">
              <w:rPr>
                <w:rFonts w:eastAsia="仿宋_GB2312" w:hint="eastAsia"/>
                <w:szCs w:val="30"/>
              </w:rPr>
              <w:t>；</w:t>
            </w:r>
            <w:r w:rsidR="00302B86">
              <w:rPr>
                <w:rFonts w:eastAsia="仿宋_GB2312" w:hint="eastAsia"/>
                <w:szCs w:val="30"/>
              </w:rPr>
              <w:t>二期建设范围包含</w:t>
            </w:r>
            <w:r w:rsidR="00533B36">
              <w:rPr>
                <w:rFonts w:eastAsia="仿宋_GB2312" w:hint="eastAsia"/>
                <w:szCs w:val="30"/>
              </w:rPr>
              <w:t>风雨操场</w:t>
            </w:r>
            <w:r w:rsidR="00302B86">
              <w:rPr>
                <w:rFonts w:eastAsia="仿宋_GB2312" w:hint="eastAsia"/>
                <w:szCs w:val="30"/>
              </w:rPr>
              <w:t>、会堂、教工食堂，建设工期</w:t>
            </w:r>
            <w:r w:rsidR="00302B86">
              <w:rPr>
                <w:rFonts w:eastAsia="仿宋_GB2312" w:hint="eastAsia"/>
                <w:szCs w:val="30"/>
              </w:rPr>
              <w:t>2</w:t>
            </w:r>
            <w:r w:rsidR="00302B86">
              <w:rPr>
                <w:rFonts w:eastAsia="仿宋_GB2312"/>
                <w:szCs w:val="30"/>
              </w:rPr>
              <w:t>021</w:t>
            </w:r>
            <w:r w:rsidR="00302B86">
              <w:rPr>
                <w:rFonts w:eastAsia="仿宋_GB2312" w:hint="eastAsia"/>
                <w:szCs w:val="30"/>
              </w:rPr>
              <w:t>年</w:t>
            </w:r>
            <w:r w:rsidR="00302B86">
              <w:rPr>
                <w:rFonts w:eastAsia="仿宋_GB2312" w:hint="eastAsia"/>
                <w:szCs w:val="30"/>
              </w:rPr>
              <w:t>1</w:t>
            </w:r>
            <w:r w:rsidR="00302B86">
              <w:rPr>
                <w:rFonts w:eastAsia="仿宋_GB2312" w:hint="eastAsia"/>
                <w:szCs w:val="30"/>
              </w:rPr>
              <w:t>月</w:t>
            </w:r>
            <w:r w:rsidR="00302B86" w:rsidRPr="00302B86">
              <w:rPr>
                <w:rFonts w:eastAsia="仿宋_GB2312" w:hint="eastAsia"/>
                <w:szCs w:val="30"/>
              </w:rPr>
              <w:t>～</w:t>
            </w:r>
            <w:r w:rsidR="00302B86" w:rsidRPr="00302B86">
              <w:rPr>
                <w:rFonts w:eastAsia="仿宋_GB2312" w:hint="eastAsia"/>
                <w:szCs w:val="30"/>
              </w:rPr>
              <w:t>201</w:t>
            </w:r>
            <w:r w:rsidR="00302B86" w:rsidRPr="00302B86">
              <w:rPr>
                <w:rFonts w:eastAsia="仿宋_GB2312"/>
                <w:szCs w:val="30"/>
              </w:rPr>
              <w:t>5</w:t>
            </w:r>
            <w:r w:rsidR="00302B86" w:rsidRPr="00302B86">
              <w:rPr>
                <w:rFonts w:eastAsia="仿宋_GB2312" w:hint="eastAsia"/>
                <w:szCs w:val="30"/>
              </w:rPr>
              <w:t>年</w:t>
            </w:r>
            <w:r w:rsidR="00302B86" w:rsidRPr="00302B86">
              <w:rPr>
                <w:rFonts w:eastAsia="仿宋_GB2312" w:hint="eastAsia"/>
                <w:szCs w:val="30"/>
              </w:rPr>
              <w:t>1</w:t>
            </w:r>
            <w:r w:rsidR="00302B86" w:rsidRPr="00302B86">
              <w:rPr>
                <w:rFonts w:eastAsia="仿宋_GB2312"/>
                <w:szCs w:val="30"/>
              </w:rPr>
              <w:t>2</w:t>
            </w:r>
            <w:r w:rsidR="00302B86" w:rsidRPr="00302B86">
              <w:rPr>
                <w:rFonts w:eastAsia="仿宋_GB2312" w:hint="eastAsia"/>
                <w:szCs w:val="30"/>
              </w:rPr>
              <w:t>月，</w:t>
            </w:r>
            <w:r w:rsidR="00302B86">
              <w:rPr>
                <w:rFonts w:eastAsia="仿宋_GB2312" w:hint="eastAsia"/>
                <w:szCs w:val="30"/>
              </w:rPr>
              <w:t>三期包含实验及实习用房</w:t>
            </w:r>
            <w:r w:rsidR="008B616A">
              <w:rPr>
                <w:rFonts w:eastAsia="仿宋_GB2312" w:hint="eastAsia"/>
                <w:szCs w:val="30"/>
              </w:rPr>
              <w:t>、附属用房</w:t>
            </w:r>
            <w:r w:rsidR="00302B86">
              <w:rPr>
                <w:rFonts w:eastAsia="仿宋_GB2312" w:hint="eastAsia"/>
                <w:szCs w:val="30"/>
              </w:rPr>
              <w:t>，建设工期</w:t>
            </w:r>
            <w:r w:rsidR="00302B86">
              <w:rPr>
                <w:rFonts w:eastAsia="仿宋_GB2312" w:hint="eastAsia"/>
                <w:szCs w:val="30"/>
              </w:rPr>
              <w:t>2</w:t>
            </w:r>
            <w:r w:rsidR="00302B86">
              <w:rPr>
                <w:rFonts w:eastAsia="仿宋_GB2312"/>
                <w:szCs w:val="30"/>
              </w:rPr>
              <w:t>016</w:t>
            </w:r>
            <w:r w:rsidR="00302B86">
              <w:rPr>
                <w:rFonts w:eastAsia="仿宋_GB2312" w:hint="eastAsia"/>
                <w:szCs w:val="30"/>
              </w:rPr>
              <w:t>年</w:t>
            </w:r>
            <w:r w:rsidR="00302B86">
              <w:rPr>
                <w:rFonts w:eastAsia="仿宋_GB2312" w:hint="eastAsia"/>
                <w:szCs w:val="30"/>
              </w:rPr>
              <w:t>1</w:t>
            </w:r>
            <w:r w:rsidR="00302B86">
              <w:rPr>
                <w:rFonts w:eastAsia="仿宋_GB2312" w:hint="eastAsia"/>
                <w:szCs w:val="30"/>
              </w:rPr>
              <w:t>月</w:t>
            </w:r>
            <w:r w:rsidR="00302B86" w:rsidRPr="00302B86">
              <w:rPr>
                <w:rFonts w:eastAsia="仿宋_GB2312" w:hint="eastAsia"/>
                <w:szCs w:val="30"/>
              </w:rPr>
              <w:t>～</w:t>
            </w:r>
            <w:r w:rsidR="00302B86" w:rsidRPr="00302B86">
              <w:rPr>
                <w:rFonts w:eastAsia="仿宋_GB2312" w:hint="eastAsia"/>
                <w:szCs w:val="30"/>
              </w:rPr>
              <w:t>20</w:t>
            </w:r>
            <w:r w:rsidR="00302B86" w:rsidRPr="00302B86">
              <w:rPr>
                <w:rFonts w:eastAsia="仿宋_GB2312"/>
                <w:szCs w:val="30"/>
              </w:rPr>
              <w:t>20</w:t>
            </w:r>
            <w:r w:rsidR="00302B86" w:rsidRPr="00302B86">
              <w:rPr>
                <w:rFonts w:eastAsia="仿宋_GB2312" w:hint="eastAsia"/>
                <w:szCs w:val="30"/>
              </w:rPr>
              <w:t>年</w:t>
            </w:r>
            <w:r w:rsidR="00302B86" w:rsidRPr="00302B86">
              <w:rPr>
                <w:rFonts w:eastAsia="仿宋_GB2312" w:hint="eastAsia"/>
                <w:szCs w:val="30"/>
              </w:rPr>
              <w:t>1</w:t>
            </w:r>
            <w:r w:rsidR="00302B86" w:rsidRPr="00302B86">
              <w:rPr>
                <w:rFonts w:eastAsia="仿宋_GB2312"/>
                <w:szCs w:val="30"/>
              </w:rPr>
              <w:t>2</w:t>
            </w:r>
            <w:r w:rsidR="00302B86" w:rsidRPr="00302B86">
              <w:rPr>
                <w:rFonts w:eastAsia="仿宋_GB2312" w:hint="eastAsia"/>
                <w:szCs w:val="30"/>
              </w:rPr>
              <w:t>月</w:t>
            </w:r>
            <w:r w:rsidRPr="001D4CE1">
              <w:rPr>
                <w:rFonts w:eastAsia="仿宋_GB2312" w:hint="eastAsia"/>
                <w:szCs w:val="30"/>
              </w:rPr>
              <w:t>。</w:t>
            </w:r>
          </w:p>
          <w:p w14:paraId="58B41F73" w14:textId="2DBDEF87" w:rsidR="00E61F01" w:rsidRPr="001D4CE1" w:rsidRDefault="00E61F01" w:rsidP="00FD753B">
            <w:pPr>
              <w:spacing w:line="360" w:lineRule="auto"/>
              <w:ind w:firstLineChars="200" w:firstLine="600"/>
              <w:rPr>
                <w:rFonts w:ascii="Times New Roman" w:eastAsia="仿宋_GB2312" w:hAnsi="Times New Roman" w:cs="Times New Roman"/>
                <w:sz w:val="30"/>
                <w:szCs w:val="30"/>
              </w:rPr>
            </w:pPr>
            <w:r w:rsidRPr="001D4CE1">
              <w:rPr>
                <w:rFonts w:ascii="Times New Roman" w:eastAsia="仿宋_GB2312" w:hAnsi="Times New Roman" w:cs="Times New Roman"/>
                <w:sz w:val="30"/>
                <w:szCs w:val="30"/>
              </w:rPr>
              <w:t>（二）水土保持方案批复情况</w:t>
            </w:r>
          </w:p>
          <w:p w14:paraId="1127705F" w14:textId="0CD61D6C" w:rsidR="00E61F01" w:rsidRPr="00B87B33" w:rsidRDefault="00512A2B" w:rsidP="00512A2B">
            <w:pPr>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hint="eastAsia"/>
                <w:sz w:val="30"/>
                <w:szCs w:val="30"/>
              </w:rPr>
              <w:t>20</w:t>
            </w:r>
            <w:r w:rsidR="0073210D" w:rsidRPr="00B87B33">
              <w:rPr>
                <w:rFonts w:ascii="Times New Roman" w:eastAsia="仿宋_GB2312" w:hAnsi="Times New Roman" w:cs="Times New Roman"/>
                <w:sz w:val="30"/>
                <w:szCs w:val="30"/>
              </w:rPr>
              <w:t>07</w:t>
            </w:r>
            <w:r w:rsidRPr="00B87B33">
              <w:rPr>
                <w:rFonts w:ascii="Times New Roman" w:eastAsia="仿宋_GB2312" w:hAnsi="Times New Roman" w:cs="Times New Roman" w:hint="eastAsia"/>
                <w:sz w:val="30"/>
                <w:szCs w:val="30"/>
              </w:rPr>
              <w:t>年</w:t>
            </w:r>
            <w:r w:rsidR="0073210D" w:rsidRPr="00B87B33">
              <w:rPr>
                <w:rFonts w:ascii="Times New Roman" w:eastAsia="仿宋_GB2312" w:hAnsi="Times New Roman" w:cs="Times New Roman"/>
                <w:sz w:val="30"/>
                <w:szCs w:val="30"/>
              </w:rPr>
              <w:t>3</w:t>
            </w:r>
            <w:r w:rsidRPr="00B87B33">
              <w:rPr>
                <w:rFonts w:ascii="Times New Roman" w:eastAsia="仿宋_GB2312" w:hAnsi="Times New Roman" w:cs="Times New Roman" w:hint="eastAsia"/>
                <w:sz w:val="30"/>
                <w:szCs w:val="30"/>
              </w:rPr>
              <w:t>月</w:t>
            </w:r>
            <w:r w:rsidR="008A74B6" w:rsidRPr="00B87B33">
              <w:rPr>
                <w:rFonts w:ascii="Times New Roman" w:eastAsia="仿宋_GB2312" w:hAnsi="Times New Roman" w:cs="Times New Roman" w:hint="eastAsia"/>
                <w:sz w:val="30"/>
                <w:szCs w:val="30"/>
              </w:rPr>
              <w:t>，</w:t>
            </w:r>
            <w:r w:rsidR="00087365" w:rsidRPr="00B87B33">
              <w:rPr>
                <w:rFonts w:ascii="Times New Roman" w:eastAsia="仿宋_GB2312" w:hAnsi="Times New Roman" w:cs="Times New Roman" w:hint="eastAsia"/>
                <w:sz w:val="30"/>
                <w:szCs w:val="30"/>
              </w:rPr>
              <w:t>《</w:t>
            </w:r>
            <w:r w:rsidR="00637F43" w:rsidRPr="00B87B33">
              <w:rPr>
                <w:rFonts w:ascii="Times New Roman" w:eastAsia="仿宋_GB2312" w:hAnsi="Times New Roman" w:cs="Times New Roman"/>
                <w:sz w:val="30"/>
                <w:szCs w:val="30"/>
              </w:rPr>
              <w:t>重庆水利电力职业技术学院新校区建设工程</w:t>
            </w:r>
            <w:r w:rsidRPr="00B87B33">
              <w:rPr>
                <w:rFonts w:ascii="Times New Roman" w:eastAsia="仿宋_GB2312" w:hAnsi="Times New Roman" w:cs="Times New Roman" w:hint="eastAsia"/>
                <w:sz w:val="30"/>
                <w:szCs w:val="30"/>
              </w:rPr>
              <w:t>水土保持方案报告书（报批稿）</w:t>
            </w:r>
            <w:r w:rsidR="00087365" w:rsidRPr="00B87B33">
              <w:rPr>
                <w:rFonts w:ascii="Times New Roman" w:eastAsia="仿宋_GB2312" w:hAnsi="Times New Roman" w:cs="Times New Roman" w:hint="eastAsia"/>
                <w:sz w:val="30"/>
                <w:szCs w:val="30"/>
              </w:rPr>
              <w:t>》</w:t>
            </w:r>
            <w:r w:rsidR="008A74B6" w:rsidRPr="00B87B33">
              <w:rPr>
                <w:rFonts w:ascii="Times New Roman" w:eastAsia="仿宋_GB2312" w:hAnsi="Times New Roman" w:cs="Times New Roman" w:hint="eastAsia"/>
                <w:sz w:val="30"/>
                <w:szCs w:val="30"/>
              </w:rPr>
              <w:t>获</w:t>
            </w:r>
            <w:r w:rsidRPr="00B87B33">
              <w:rPr>
                <w:rFonts w:ascii="Times New Roman" w:eastAsia="仿宋_GB2312" w:hAnsi="Times New Roman" w:cs="Times New Roman" w:hint="eastAsia"/>
                <w:sz w:val="30"/>
                <w:szCs w:val="30"/>
              </w:rPr>
              <w:t>重庆市</w:t>
            </w:r>
            <w:r w:rsidR="0073210D" w:rsidRPr="00B87B33">
              <w:rPr>
                <w:rFonts w:ascii="Times New Roman" w:eastAsia="仿宋_GB2312" w:hAnsi="Times New Roman" w:cs="Times New Roman" w:hint="eastAsia"/>
                <w:sz w:val="30"/>
                <w:szCs w:val="30"/>
              </w:rPr>
              <w:t>水利局</w:t>
            </w:r>
            <w:r w:rsidRPr="00B87B33">
              <w:rPr>
                <w:rFonts w:ascii="Times New Roman" w:eastAsia="仿宋_GB2312" w:hAnsi="Times New Roman" w:cs="Times New Roman" w:hint="eastAsia"/>
                <w:sz w:val="30"/>
                <w:szCs w:val="30"/>
              </w:rPr>
              <w:t>批复（</w:t>
            </w:r>
            <w:r w:rsidR="0073210D" w:rsidRPr="00B87B33">
              <w:rPr>
                <w:rFonts w:ascii="Times New Roman" w:eastAsia="仿宋_GB2312" w:hAnsi="Times New Roman" w:cs="Times New Roman" w:hint="eastAsia"/>
                <w:sz w:val="30"/>
                <w:szCs w:val="30"/>
              </w:rPr>
              <w:t>渝水许可</w:t>
            </w:r>
            <w:r w:rsidR="0073210D" w:rsidRPr="00B87B33">
              <w:rPr>
                <w:rFonts w:ascii="Times New Roman" w:eastAsia="仿宋_GB2312" w:hAnsi="Times New Roman" w:cs="Times New Roman"/>
                <w:sz w:val="30"/>
                <w:szCs w:val="30"/>
              </w:rPr>
              <w:t>[20</w:t>
            </w:r>
            <w:r w:rsidR="0073210D" w:rsidRPr="00B87B33">
              <w:rPr>
                <w:rFonts w:ascii="Times New Roman" w:eastAsia="仿宋_GB2312" w:hAnsi="Times New Roman" w:cs="Times New Roman" w:hint="eastAsia"/>
                <w:sz w:val="30"/>
                <w:szCs w:val="30"/>
              </w:rPr>
              <w:t>07</w:t>
            </w:r>
            <w:r w:rsidR="0073210D" w:rsidRPr="00B87B33">
              <w:rPr>
                <w:rFonts w:ascii="Times New Roman" w:eastAsia="仿宋_GB2312" w:hAnsi="Times New Roman" w:cs="Times New Roman"/>
                <w:sz w:val="30"/>
                <w:szCs w:val="30"/>
              </w:rPr>
              <w:t>]</w:t>
            </w:r>
            <w:r w:rsidR="0073210D" w:rsidRPr="00B87B33">
              <w:rPr>
                <w:rFonts w:ascii="Times New Roman" w:eastAsia="仿宋_GB2312" w:hAnsi="Times New Roman" w:cs="Times New Roman" w:hint="eastAsia"/>
                <w:sz w:val="30"/>
                <w:szCs w:val="30"/>
              </w:rPr>
              <w:t>13</w:t>
            </w:r>
            <w:r w:rsidR="0073210D" w:rsidRPr="00B87B33">
              <w:rPr>
                <w:rFonts w:ascii="Times New Roman" w:eastAsia="仿宋_GB2312" w:hAnsi="Times New Roman" w:cs="Times New Roman"/>
                <w:sz w:val="30"/>
                <w:szCs w:val="30"/>
              </w:rPr>
              <w:t>号</w:t>
            </w:r>
            <w:r w:rsidRPr="00B87B33">
              <w:rPr>
                <w:rFonts w:ascii="Times New Roman" w:eastAsia="仿宋_GB2312" w:hAnsi="Times New Roman" w:cs="Times New Roman" w:hint="eastAsia"/>
                <w:sz w:val="30"/>
                <w:szCs w:val="30"/>
              </w:rPr>
              <w:t>）</w:t>
            </w:r>
            <w:r w:rsidR="00A8618A" w:rsidRPr="00B87B33">
              <w:rPr>
                <w:rFonts w:ascii="Times New Roman" w:eastAsia="仿宋_GB2312" w:hAnsi="Times New Roman" w:cs="Times New Roman" w:hint="eastAsia"/>
                <w:sz w:val="30"/>
                <w:szCs w:val="30"/>
              </w:rPr>
              <w:t>，批复确定本工程水土流失防治责任范围</w:t>
            </w:r>
            <w:r w:rsidR="00A8618A" w:rsidRPr="00B87B33">
              <w:rPr>
                <w:rFonts w:ascii="Times New Roman" w:eastAsia="仿宋_GB2312" w:hAnsi="Times New Roman" w:cs="Times New Roman" w:hint="eastAsia"/>
                <w:sz w:val="30"/>
                <w:szCs w:val="30"/>
              </w:rPr>
              <w:t>6</w:t>
            </w:r>
            <w:r w:rsidR="00A8618A" w:rsidRPr="00B87B33">
              <w:rPr>
                <w:rFonts w:ascii="Times New Roman" w:eastAsia="仿宋_GB2312" w:hAnsi="Times New Roman" w:cs="Times New Roman"/>
                <w:sz w:val="30"/>
                <w:szCs w:val="30"/>
              </w:rPr>
              <w:t>0.40hm</w:t>
            </w:r>
            <w:r w:rsidR="00A8618A" w:rsidRPr="00B87B33">
              <w:rPr>
                <w:rFonts w:ascii="Times New Roman" w:eastAsia="仿宋_GB2312" w:hAnsi="Times New Roman" w:cs="Times New Roman"/>
                <w:sz w:val="30"/>
                <w:szCs w:val="30"/>
                <w:vertAlign w:val="superscript"/>
              </w:rPr>
              <w:t>2</w:t>
            </w:r>
            <w:r w:rsidR="00A8618A" w:rsidRPr="00B87B33">
              <w:rPr>
                <w:rFonts w:ascii="Times New Roman" w:eastAsia="仿宋_GB2312" w:hAnsi="Times New Roman" w:cs="Times New Roman" w:hint="eastAsia"/>
                <w:sz w:val="30"/>
                <w:szCs w:val="30"/>
              </w:rPr>
              <w:t>，其中项目建设区</w:t>
            </w:r>
            <w:r w:rsidR="00A8618A" w:rsidRPr="00B87B33">
              <w:rPr>
                <w:rFonts w:ascii="Times New Roman" w:eastAsia="仿宋_GB2312" w:hAnsi="Times New Roman" w:cs="Times New Roman" w:hint="eastAsia"/>
                <w:sz w:val="30"/>
                <w:szCs w:val="30"/>
              </w:rPr>
              <w:t>5</w:t>
            </w:r>
            <w:r w:rsidR="00A8618A" w:rsidRPr="00B87B33">
              <w:rPr>
                <w:rFonts w:ascii="Times New Roman" w:eastAsia="仿宋_GB2312" w:hAnsi="Times New Roman" w:cs="Times New Roman"/>
                <w:sz w:val="30"/>
                <w:szCs w:val="30"/>
              </w:rPr>
              <w:t>9.03hm</w:t>
            </w:r>
            <w:r w:rsidR="00A8618A" w:rsidRPr="00B87B33">
              <w:rPr>
                <w:rFonts w:ascii="Times New Roman" w:eastAsia="仿宋_GB2312" w:hAnsi="Times New Roman" w:cs="Times New Roman"/>
                <w:sz w:val="30"/>
                <w:szCs w:val="30"/>
                <w:vertAlign w:val="superscript"/>
              </w:rPr>
              <w:t>2</w:t>
            </w:r>
            <w:r w:rsidR="00A8618A" w:rsidRPr="00B87B33">
              <w:rPr>
                <w:rFonts w:ascii="Times New Roman" w:eastAsia="仿宋_GB2312" w:hAnsi="Times New Roman" w:cs="Times New Roman" w:hint="eastAsia"/>
                <w:sz w:val="30"/>
                <w:szCs w:val="30"/>
              </w:rPr>
              <w:t>，直接影响区</w:t>
            </w:r>
            <w:r w:rsidR="00A8618A" w:rsidRPr="00B87B33">
              <w:rPr>
                <w:rFonts w:ascii="Times New Roman" w:eastAsia="仿宋_GB2312" w:hAnsi="Times New Roman" w:cs="Times New Roman" w:hint="eastAsia"/>
                <w:sz w:val="30"/>
                <w:szCs w:val="30"/>
              </w:rPr>
              <w:t>1</w:t>
            </w:r>
            <w:r w:rsidR="00A8618A" w:rsidRPr="00B87B33">
              <w:rPr>
                <w:rFonts w:ascii="Times New Roman" w:eastAsia="仿宋_GB2312" w:hAnsi="Times New Roman" w:cs="Times New Roman"/>
                <w:sz w:val="30"/>
                <w:szCs w:val="30"/>
              </w:rPr>
              <w:t>.37hm</w:t>
            </w:r>
            <w:r w:rsidR="00A8618A" w:rsidRPr="00B87B33">
              <w:rPr>
                <w:rFonts w:ascii="Times New Roman" w:eastAsia="仿宋_GB2312" w:hAnsi="Times New Roman" w:cs="Times New Roman"/>
                <w:sz w:val="30"/>
                <w:szCs w:val="30"/>
                <w:vertAlign w:val="superscript"/>
              </w:rPr>
              <w:t>2</w:t>
            </w:r>
            <w:r w:rsidR="00B87B33">
              <w:rPr>
                <w:rFonts w:ascii="Times New Roman" w:eastAsia="仿宋_GB2312" w:hAnsi="Times New Roman" w:cs="Times New Roman" w:hint="eastAsia"/>
                <w:sz w:val="30"/>
                <w:szCs w:val="30"/>
              </w:rPr>
              <w:t>；</w:t>
            </w:r>
            <w:r w:rsidR="00A8618A" w:rsidRPr="00B87B33">
              <w:rPr>
                <w:rFonts w:ascii="Times New Roman" w:eastAsia="仿宋_GB2312" w:hAnsi="Times New Roman" w:cs="Times New Roman" w:hint="eastAsia"/>
                <w:sz w:val="30"/>
                <w:szCs w:val="30"/>
              </w:rPr>
              <w:t>水土保持方案总投资</w:t>
            </w:r>
            <w:r w:rsidR="00A8618A" w:rsidRPr="00B87B33">
              <w:rPr>
                <w:rFonts w:ascii="Times New Roman" w:eastAsia="仿宋_GB2312" w:hAnsi="Times New Roman" w:cs="Times New Roman" w:hint="eastAsia"/>
                <w:sz w:val="30"/>
                <w:szCs w:val="30"/>
              </w:rPr>
              <w:t>7</w:t>
            </w:r>
            <w:r w:rsidR="00A8618A" w:rsidRPr="00B87B33">
              <w:rPr>
                <w:rFonts w:ascii="Times New Roman" w:eastAsia="仿宋_GB2312" w:hAnsi="Times New Roman" w:cs="Times New Roman"/>
                <w:sz w:val="30"/>
                <w:szCs w:val="30"/>
              </w:rPr>
              <w:t>22.30</w:t>
            </w:r>
            <w:r w:rsidR="00A8618A" w:rsidRPr="00B87B33">
              <w:rPr>
                <w:rFonts w:ascii="Times New Roman" w:eastAsia="仿宋_GB2312" w:hAnsi="Times New Roman" w:cs="Times New Roman" w:hint="eastAsia"/>
                <w:sz w:val="30"/>
                <w:szCs w:val="30"/>
              </w:rPr>
              <w:t>万元，其中水土保持新增投资</w:t>
            </w:r>
            <w:r w:rsidR="00A8618A" w:rsidRPr="00B87B33">
              <w:rPr>
                <w:rFonts w:ascii="Times New Roman" w:eastAsia="仿宋_GB2312" w:hAnsi="Times New Roman" w:cs="Times New Roman" w:hint="eastAsia"/>
                <w:sz w:val="30"/>
                <w:szCs w:val="30"/>
              </w:rPr>
              <w:t>1</w:t>
            </w:r>
            <w:r w:rsidR="00A8618A" w:rsidRPr="00B87B33">
              <w:rPr>
                <w:rFonts w:ascii="Times New Roman" w:eastAsia="仿宋_GB2312" w:hAnsi="Times New Roman" w:cs="Times New Roman"/>
                <w:sz w:val="30"/>
                <w:szCs w:val="30"/>
              </w:rPr>
              <w:t>60.30</w:t>
            </w:r>
            <w:r w:rsidR="00A8618A" w:rsidRPr="00B87B33">
              <w:rPr>
                <w:rFonts w:ascii="Times New Roman" w:eastAsia="仿宋_GB2312" w:hAnsi="Times New Roman" w:cs="Times New Roman" w:hint="eastAsia"/>
                <w:sz w:val="30"/>
                <w:szCs w:val="30"/>
              </w:rPr>
              <w:t>万元</w:t>
            </w:r>
            <w:r w:rsidR="00E61F01" w:rsidRPr="00B87B33">
              <w:rPr>
                <w:rFonts w:ascii="Times New Roman" w:eastAsia="仿宋_GB2312" w:hAnsi="Times New Roman" w:cs="Times New Roman"/>
                <w:sz w:val="30"/>
                <w:szCs w:val="30"/>
              </w:rPr>
              <w:t>。</w:t>
            </w:r>
          </w:p>
          <w:p w14:paraId="310EAE13" w14:textId="3816E970" w:rsidR="00E61F01" w:rsidRPr="00B87B33" w:rsidRDefault="008A74B6" w:rsidP="00FD753B">
            <w:pPr>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hint="eastAsia"/>
                <w:sz w:val="30"/>
                <w:szCs w:val="30"/>
              </w:rPr>
              <w:t>（</w:t>
            </w:r>
            <w:r w:rsidR="00FB0CC6" w:rsidRPr="00B87B33">
              <w:rPr>
                <w:rFonts w:ascii="Times New Roman" w:eastAsia="仿宋_GB2312" w:hAnsi="Times New Roman" w:cs="Times New Roman" w:hint="eastAsia"/>
                <w:sz w:val="30"/>
                <w:szCs w:val="30"/>
              </w:rPr>
              <w:t>三</w:t>
            </w:r>
            <w:r w:rsidRPr="00B87B33">
              <w:rPr>
                <w:rFonts w:ascii="Times New Roman" w:eastAsia="仿宋_GB2312" w:hAnsi="Times New Roman" w:cs="Times New Roman" w:hint="eastAsia"/>
                <w:sz w:val="30"/>
                <w:szCs w:val="30"/>
              </w:rPr>
              <w:t>）</w:t>
            </w:r>
            <w:r w:rsidR="00E61F01" w:rsidRPr="00B87B33">
              <w:rPr>
                <w:rFonts w:ascii="Times New Roman" w:eastAsia="仿宋_GB2312" w:hAnsi="Times New Roman" w:cs="Times New Roman"/>
                <w:sz w:val="30"/>
                <w:szCs w:val="30"/>
              </w:rPr>
              <w:t>水土保持初步设计或施工图设计情况</w:t>
            </w:r>
          </w:p>
          <w:p w14:paraId="2662F2AC" w14:textId="17632C73" w:rsidR="0073210D" w:rsidRPr="00B87B33" w:rsidRDefault="0073210D" w:rsidP="00587B7D">
            <w:pPr>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sz w:val="30"/>
                <w:szCs w:val="30"/>
              </w:rPr>
              <w:t>水土保持方案批复后，项目的主体设计单位</w:t>
            </w:r>
            <w:r w:rsidR="00D92E0A" w:rsidRPr="00B87B33">
              <w:rPr>
                <w:rFonts w:ascii="Times New Roman" w:eastAsia="仿宋_GB2312" w:hAnsi="Times New Roman" w:cs="Times New Roman" w:hint="eastAsia"/>
                <w:sz w:val="30"/>
                <w:szCs w:val="30"/>
              </w:rPr>
              <w:t>重庆大学城市规划与设计研究院</w:t>
            </w:r>
            <w:r w:rsidRPr="00B87B33">
              <w:rPr>
                <w:rFonts w:ascii="Times New Roman" w:eastAsia="仿宋_GB2312" w:hAnsi="Times New Roman" w:cs="Times New Roman"/>
                <w:sz w:val="30"/>
                <w:szCs w:val="30"/>
              </w:rPr>
              <w:t>将水保批复的水土保持措施和投资纳入后续初步设计和施工图设计相应章节中，配合水土保持措施的完善及为下步的实施提供技术支撑。</w:t>
            </w:r>
          </w:p>
          <w:p w14:paraId="5998F8A3" w14:textId="32C5E829" w:rsidR="00512A2B" w:rsidRPr="00B87B33" w:rsidRDefault="008A0ACA" w:rsidP="00512A2B">
            <w:pPr>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sz w:val="30"/>
                <w:szCs w:val="30"/>
              </w:rPr>
              <w:t>（</w:t>
            </w:r>
            <w:r w:rsidR="00FB0CC6" w:rsidRPr="00B87B33">
              <w:rPr>
                <w:rFonts w:ascii="Times New Roman" w:eastAsia="仿宋_GB2312" w:hAnsi="Times New Roman" w:cs="Times New Roman" w:hint="eastAsia"/>
                <w:sz w:val="30"/>
                <w:szCs w:val="30"/>
              </w:rPr>
              <w:t>四</w:t>
            </w:r>
            <w:r w:rsidRPr="00B87B33">
              <w:rPr>
                <w:rFonts w:ascii="Times New Roman" w:eastAsia="仿宋_GB2312" w:hAnsi="Times New Roman" w:cs="Times New Roman"/>
                <w:sz w:val="30"/>
                <w:szCs w:val="30"/>
              </w:rPr>
              <w:t>）水土保持监测情况</w:t>
            </w:r>
          </w:p>
          <w:p w14:paraId="506C3A23" w14:textId="5E0B7539" w:rsidR="001F0478" w:rsidRPr="00B87B33" w:rsidRDefault="001F0478" w:rsidP="001F0478">
            <w:pPr>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sz w:val="30"/>
                <w:szCs w:val="30"/>
              </w:rPr>
              <w:t>建设单位于</w:t>
            </w:r>
            <w:r w:rsidRPr="00B87B33">
              <w:rPr>
                <w:rFonts w:ascii="Times New Roman" w:eastAsia="仿宋_GB2312" w:hAnsi="Times New Roman" w:cs="Times New Roman"/>
                <w:sz w:val="30"/>
                <w:szCs w:val="30"/>
              </w:rPr>
              <w:t>20</w:t>
            </w:r>
            <w:r w:rsidRPr="00B87B33">
              <w:rPr>
                <w:rFonts w:ascii="Times New Roman" w:eastAsia="仿宋_GB2312" w:hAnsi="Times New Roman" w:cs="Times New Roman" w:hint="eastAsia"/>
                <w:sz w:val="30"/>
                <w:szCs w:val="30"/>
              </w:rPr>
              <w:t>2</w:t>
            </w:r>
            <w:r w:rsidRPr="00B87B33">
              <w:rPr>
                <w:rFonts w:ascii="Times New Roman" w:eastAsia="仿宋_GB2312" w:hAnsi="Times New Roman" w:cs="Times New Roman"/>
                <w:sz w:val="30"/>
                <w:szCs w:val="30"/>
              </w:rPr>
              <w:t>1</w:t>
            </w:r>
            <w:r w:rsidRPr="00B87B33">
              <w:rPr>
                <w:rFonts w:ascii="Times New Roman" w:eastAsia="仿宋_GB2312" w:hAnsi="Times New Roman" w:cs="Times New Roman"/>
                <w:sz w:val="30"/>
                <w:szCs w:val="30"/>
              </w:rPr>
              <w:t>年</w:t>
            </w:r>
            <w:r w:rsidRPr="00B87B33">
              <w:rPr>
                <w:rFonts w:ascii="Times New Roman" w:eastAsia="仿宋_GB2312" w:hAnsi="Times New Roman" w:cs="Times New Roman"/>
                <w:sz w:val="30"/>
                <w:szCs w:val="30"/>
              </w:rPr>
              <w:t>5</w:t>
            </w:r>
            <w:r w:rsidRPr="00B87B33">
              <w:rPr>
                <w:rFonts w:ascii="Times New Roman" w:eastAsia="仿宋_GB2312" w:hAnsi="Times New Roman" w:cs="Times New Roman"/>
                <w:sz w:val="30"/>
                <w:szCs w:val="30"/>
              </w:rPr>
              <w:t>月委托了</w:t>
            </w:r>
            <w:r w:rsidRPr="00B87B33">
              <w:rPr>
                <w:rFonts w:ascii="Times New Roman" w:eastAsia="仿宋_GB2312" w:hAnsi="Times New Roman" w:cs="Times New Roman" w:hint="eastAsia"/>
                <w:sz w:val="30"/>
                <w:szCs w:val="30"/>
              </w:rPr>
              <w:t>精佳建设工程集团有限公司补做</w:t>
            </w:r>
            <w:r w:rsidRPr="00B87B33">
              <w:rPr>
                <w:rFonts w:ascii="Times New Roman" w:eastAsia="仿宋_GB2312" w:hAnsi="Times New Roman" w:cs="Times New Roman"/>
                <w:sz w:val="30"/>
                <w:szCs w:val="30"/>
              </w:rPr>
              <w:t>水土保持监测工作，监测单位按照有关技术规程规范要求，</w:t>
            </w:r>
            <w:r w:rsidRPr="00B87B33">
              <w:rPr>
                <w:rFonts w:ascii="Times New Roman" w:eastAsia="仿宋_GB2312" w:hAnsi="Times New Roman" w:cs="Times New Roman" w:hint="eastAsia"/>
                <w:sz w:val="30"/>
                <w:szCs w:val="30"/>
              </w:rPr>
              <w:t>踏勘了项目现场，搜集了有关资料，编制</w:t>
            </w:r>
            <w:r w:rsidRPr="00B87B33">
              <w:rPr>
                <w:rFonts w:ascii="Times New Roman" w:eastAsia="仿宋_GB2312" w:hAnsi="Times New Roman" w:cs="Times New Roman"/>
                <w:sz w:val="30"/>
                <w:szCs w:val="30"/>
              </w:rPr>
              <w:t>了水土保持监测总结报告。</w:t>
            </w:r>
          </w:p>
          <w:p w14:paraId="1116F82A" w14:textId="4E1A6AA8" w:rsidR="001F0478" w:rsidRPr="00B87B33" w:rsidRDefault="001F0478" w:rsidP="00893AD2">
            <w:pPr>
              <w:adjustRightInd w:val="0"/>
              <w:snapToGrid w:val="0"/>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sz w:val="30"/>
                <w:szCs w:val="30"/>
              </w:rPr>
              <w:t>监测报告主要结论：</w:t>
            </w:r>
            <w:r w:rsidRPr="00B87B33">
              <w:rPr>
                <w:rFonts w:ascii="Times New Roman" w:eastAsia="仿宋_GB2312" w:hAnsi="Times New Roman" w:cs="Times New Roman" w:hint="eastAsia"/>
                <w:sz w:val="30"/>
                <w:szCs w:val="30"/>
              </w:rPr>
              <w:t>建设单位在施工阶段修建了排水管网，完善了项目区内的排水体系，主体完工后及时采取了景观绿化等措施，目前土壤侵蚀强度已降至微度，各项水土保持措施运行良好，六项防治指标均已达到批复《水保方案》的防治目标</w:t>
            </w:r>
            <w:r w:rsidR="00893AD2" w:rsidRPr="00B87B33">
              <w:rPr>
                <w:rFonts w:ascii="Times New Roman" w:eastAsia="仿宋_GB2312" w:hAnsi="Times New Roman" w:cs="Times New Roman" w:hint="eastAsia"/>
                <w:sz w:val="30"/>
                <w:szCs w:val="30"/>
              </w:rPr>
              <w:t>，三色评价结论为绿色。</w:t>
            </w:r>
          </w:p>
          <w:p w14:paraId="2B7300A4" w14:textId="79939E5B" w:rsidR="008A0ACA" w:rsidRPr="00B87B33" w:rsidRDefault="008A0ACA" w:rsidP="00FD753B">
            <w:pPr>
              <w:spacing w:line="360" w:lineRule="auto"/>
              <w:ind w:firstLineChars="200" w:firstLine="600"/>
              <w:rPr>
                <w:rFonts w:ascii="Times New Roman" w:eastAsia="仿宋_GB2312" w:hAnsi="Times New Roman" w:cs="Times New Roman"/>
                <w:sz w:val="30"/>
                <w:szCs w:val="30"/>
              </w:rPr>
            </w:pPr>
            <w:r w:rsidRPr="00B87B33">
              <w:rPr>
                <w:rFonts w:ascii="Times New Roman" w:eastAsia="仿宋_GB2312" w:hAnsi="Times New Roman" w:cs="Times New Roman"/>
                <w:sz w:val="30"/>
                <w:szCs w:val="30"/>
              </w:rPr>
              <w:t>（</w:t>
            </w:r>
            <w:r w:rsidR="00FB0CC6" w:rsidRPr="00B87B33">
              <w:rPr>
                <w:rFonts w:ascii="Times New Roman" w:eastAsia="仿宋_GB2312" w:hAnsi="Times New Roman" w:cs="Times New Roman" w:hint="eastAsia"/>
                <w:sz w:val="30"/>
                <w:szCs w:val="30"/>
              </w:rPr>
              <w:t>五</w:t>
            </w:r>
            <w:r w:rsidRPr="00B87B33">
              <w:rPr>
                <w:rFonts w:ascii="Times New Roman" w:eastAsia="仿宋_GB2312" w:hAnsi="Times New Roman" w:cs="Times New Roman"/>
                <w:sz w:val="30"/>
                <w:szCs w:val="30"/>
              </w:rPr>
              <w:t>）验收报告编制情况和主要结论</w:t>
            </w:r>
          </w:p>
          <w:p w14:paraId="64B83CCE" w14:textId="6F8A58C8" w:rsidR="00B045F0" w:rsidRPr="00CD2275" w:rsidRDefault="00B045F0" w:rsidP="00CD2275">
            <w:pPr>
              <w:spacing w:line="360" w:lineRule="auto"/>
              <w:ind w:firstLineChars="200" w:firstLine="600"/>
              <w:rPr>
                <w:rFonts w:ascii="Times New Roman" w:eastAsia="仿宋_GB2312" w:hAnsi="Times New Roman" w:cs="Times New Roman"/>
                <w:color w:val="943634" w:themeColor="accent2" w:themeShade="BF"/>
                <w:sz w:val="30"/>
                <w:szCs w:val="30"/>
              </w:rPr>
            </w:pPr>
            <w:r w:rsidRPr="003015C6">
              <w:rPr>
                <w:rFonts w:ascii="Times New Roman" w:eastAsia="仿宋_GB2312" w:hAnsi="Times New Roman" w:cs="Times New Roman"/>
                <w:sz w:val="30"/>
                <w:szCs w:val="30"/>
              </w:rPr>
              <w:t>项目建设单位重庆水利电力职业技术学院于</w:t>
            </w:r>
            <w:r w:rsidRPr="003015C6">
              <w:rPr>
                <w:rFonts w:ascii="Times New Roman" w:eastAsia="仿宋_GB2312" w:hAnsi="Times New Roman" w:cs="Times New Roman"/>
                <w:sz w:val="30"/>
                <w:szCs w:val="30"/>
              </w:rPr>
              <w:t>20</w:t>
            </w:r>
            <w:r w:rsidRPr="003015C6">
              <w:rPr>
                <w:rFonts w:ascii="Times New Roman" w:eastAsia="仿宋_GB2312" w:hAnsi="Times New Roman" w:cs="Times New Roman" w:hint="eastAsia"/>
                <w:sz w:val="30"/>
                <w:szCs w:val="30"/>
              </w:rPr>
              <w:t>2</w:t>
            </w:r>
            <w:r w:rsidRPr="003015C6">
              <w:rPr>
                <w:rFonts w:ascii="Times New Roman" w:eastAsia="仿宋_GB2312" w:hAnsi="Times New Roman" w:cs="Times New Roman"/>
                <w:sz w:val="30"/>
                <w:szCs w:val="30"/>
              </w:rPr>
              <w:t>1</w:t>
            </w:r>
            <w:r w:rsidRPr="003015C6">
              <w:rPr>
                <w:rFonts w:ascii="Times New Roman" w:eastAsia="仿宋_GB2312" w:hAnsi="Times New Roman" w:cs="Times New Roman"/>
                <w:sz w:val="30"/>
                <w:szCs w:val="30"/>
              </w:rPr>
              <w:t>年</w:t>
            </w:r>
            <w:r w:rsidRPr="003015C6">
              <w:rPr>
                <w:rFonts w:ascii="Times New Roman" w:eastAsia="仿宋_GB2312" w:hAnsi="Times New Roman" w:cs="Times New Roman"/>
                <w:sz w:val="30"/>
                <w:szCs w:val="30"/>
              </w:rPr>
              <w:t>5</w:t>
            </w:r>
            <w:r w:rsidRPr="003015C6">
              <w:rPr>
                <w:rFonts w:ascii="Times New Roman" w:eastAsia="仿宋_GB2312" w:hAnsi="Times New Roman" w:cs="Times New Roman" w:hint="eastAsia"/>
                <w:sz w:val="30"/>
                <w:szCs w:val="30"/>
              </w:rPr>
              <w:t>月</w:t>
            </w:r>
            <w:r w:rsidRPr="003015C6">
              <w:rPr>
                <w:rFonts w:ascii="Times New Roman" w:eastAsia="仿宋_GB2312" w:hAnsi="Times New Roman" w:cs="Times New Roman"/>
                <w:sz w:val="30"/>
                <w:szCs w:val="30"/>
              </w:rPr>
              <w:t>自主组织开展了对</w:t>
            </w:r>
            <w:r w:rsidR="00637F43" w:rsidRPr="003015C6">
              <w:rPr>
                <w:rFonts w:ascii="Times New Roman" w:eastAsia="仿宋_GB2312" w:hAnsi="Times New Roman" w:cs="Times New Roman"/>
                <w:sz w:val="30"/>
                <w:szCs w:val="30"/>
              </w:rPr>
              <w:t>重庆水利电力职业技术学院新校区建设工程</w:t>
            </w:r>
            <w:r w:rsidRPr="003015C6">
              <w:rPr>
                <w:rFonts w:ascii="Times New Roman" w:eastAsia="仿宋_GB2312" w:hAnsi="Times New Roman" w:cs="Times New Roman"/>
                <w:sz w:val="30"/>
                <w:szCs w:val="30"/>
              </w:rPr>
              <w:t>水土保持设施验收工作，并委托重庆钧卓工程技术咨询有限公司编制了《</w:t>
            </w:r>
            <w:r w:rsidR="00637F43" w:rsidRPr="003015C6">
              <w:rPr>
                <w:rFonts w:ascii="Times New Roman" w:eastAsia="仿宋_GB2312" w:hAnsi="Times New Roman" w:cs="Times New Roman"/>
                <w:sz w:val="30"/>
                <w:szCs w:val="30"/>
              </w:rPr>
              <w:t>重庆水利电力职业技术学院新校区建设工程</w:t>
            </w:r>
            <w:r w:rsidRPr="003015C6">
              <w:rPr>
                <w:rFonts w:ascii="Times New Roman" w:eastAsia="仿宋_GB2312" w:hAnsi="Times New Roman" w:cs="Times New Roman"/>
                <w:sz w:val="30"/>
                <w:szCs w:val="30"/>
              </w:rPr>
              <w:t>水土保持设施验收报告》。报告编制人员通过现场调查、资料收集及数据分析等方式，编制完成了本验收报告。报告中认为本工程基本完成了水土保持方案确定的防治任务，水土保持投资较好落实，已完成的各项工程质量总体优良。水土保持设施总体上符合国家水土保持法律法规及技术标准规定的验收条件，达到批准的水土保持方案的要求，通过水土保持设施验收。报告中主要对</w:t>
            </w:r>
            <w:r w:rsidRPr="003015C6">
              <w:rPr>
                <w:rFonts w:ascii="Times New Roman" w:eastAsia="仿宋_GB2312" w:hAnsi="Times New Roman" w:cs="Times New Roman" w:hint="eastAsia"/>
                <w:sz w:val="30"/>
                <w:szCs w:val="30"/>
              </w:rPr>
              <w:t>本次计列</w:t>
            </w:r>
            <w:r w:rsidRPr="003015C6">
              <w:rPr>
                <w:rFonts w:ascii="Times New Roman" w:eastAsia="仿宋_GB2312" w:hAnsi="Times New Roman" w:cs="Times New Roman"/>
                <w:sz w:val="30"/>
                <w:szCs w:val="30"/>
              </w:rPr>
              <w:t>的水保持工程量和投资进行了统计，在项目建设过程中，建设单位落实了各项水土保持防治措施，实施了</w:t>
            </w:r>
            <w:r w:rsidRPr="003015C6">
              <w:rPr>
                <w:rFonts w:ascii="Times New Roman" w:eastAsia="仿宋_GB2312" w:hAnsi="Times New Roman" w:cs="Times New Roman" w:hint="eastAsia"/>
                <w:sz w:val="30"/>
                <w:szCs w:val="30"/>
              </w:rPr>
              <w:t>雨水管</w:t>
            </w:r>
            <w:r w:rsidR="00FB52E0">
              <w:rPr>
                <w:rFonts w:ascii="Times New Roman" w:eastAsia="仿宋_GB2312" w:hAnsi="Times New Roman" w:cs="Times New Roman" w:hint="eastAsia"/>
                <w:sz w:val="30"/>
                <w:szCs w:val="30"/>
              </w:rPr>
              <w:t>网</w:t>
            </w:r>
            <w:r w:rsidRPr="003015C6">
              <w:rPr>
                <w:rFonts w:ascii="Times New Roman" w:eastAsia="仿宋_GB2312" w:hAnsi="Times New Roman" w:cs="Times New Roman" w:hint="eastAsia"/>
                <w:sz w:val="30"/>
                <w:szCs w:val="30"/>
              </w:rPr>
              <w:t>、覆土</w:t>
            </w:r>
            <w:r w:rsidRPr="003015C6">
              <w:rPr>
                <w:rFonts w:ascii="Times New Roman" w:eastAsia="仿宋_GB2312" w:hAnsi="Times New Roman" w:cs="Times New Roman"/>
                <w:sz w:val="30"/>
                <w:szCs w:val="30"/>
              </w:rPr>
              <w:t>、</w:t>
            </w:r>
            <w:r w:rsidR="00CD2275" w:rsidRPr="003015C6">
              <w:rPr>
                <w:rFonts w:ascii="Times New Roman" w:eastAsia="仿宋_GB2312" w:hAnsi="Times New Roman" w:cs="Times New Roman" w:hint="eastAsia"/>
                <w:sz w:val="30"/>
                <w:szCs w:val="30"/>
              </w:rPr>
              <w:t>挡墙、</w:t>
            </w:r>
            <w:r w:rsidR="00D92E0A" w:rsidRPr="003015C6">
              <w:rPr>
                <w:rFonts w:ascii="Times New Roman" w:eastAsia="仿宋_GB2312" w:hAnsi="Times New Roman" w:cs="Times New Roman" w:hint="eastAsia"/>
                <w:sz w:val="30"/>
                <w:szCs w:val="30"/>
              </w:rPr>
              <w:t>景观</w:t>
            </w:r>
            <w:r w:rsidRPr="003015C6">
              <w:rPr>
                <w:rFonts w:ascii="Times New Roman" w:eastAsia="仿宋_GB2312" w:hAnsi="Times New Roman" w:cs="Times New Roman" w:hint="eastAsia"/>
                <w:sz w:val="30"/>
                <w:szCs w:val="30"/>
              </w:rPr>
              <w:t>绿化工程、临时排水沉沙措施</w:t>
            </w:r>
            <w:r w:rsidRPr="003015C6">
              <w:rPr>
                <w:rFonts w:ascii="Times New Roman" w:eastAsia="仿宋_GB2312" w:hAnsi="Times New Roman" w:cs="Times New Roman"/>
                <w:sz w:val="30"/>
                <w:szCs w:val="30"/>
              </w:rPr>
              <w:t>、</w:t>
            </w:r>
            <w:r w:rsidRPr="003015C6">
              <w:rPr>
                <w:rFonts w:ascii="Times New Roman" w:eastAsia="仿宋_GB2312" w:hAnsi="Times New Roman" w:cs="Times New Roman" w:hint="eastAsia"/>
                <w:sz w:val="30"/>
                <w:szCs w:val="30"/>
              </w:rPr>
              <w:t>临时覆</w:t>
            </w:r>
            <w:r w:rsidRPr="003015C6">
              <w:rPr>
                <w:rFonts w:ascii="Times New Roman" w:eastAsia="仿宋_GB2312" w:hAnsi="Times New Roman" w:cs="Times New Roman"/>
                <w:sz w:val="30"/>
                <w:szCs w:val="30"/>
              </w:rPr>
              <w:t>盖等措施。</w:t>
            </w:r>
          </w:p>
          <w:p w14:paraId="4423A794" w14:textId="77777777" w:rsidR="000D4725" w:rsidRPr="003015C6" w:rsidRDefault="000D4725" w:rsidP="000D4725">
            <w:pPr>
              <w:spacing w:line="360" w:lineRule="auto"/>
              <w:ind w:firstLineChars="200" w:firstLine="600"/>
              <w:rPr>
                <w:rFonts w:ascii="Times New Roman" w:eastAsia="仿宋_GB2312" w:hAnsi="Times New Roman" w:cs="Times New Roman"/>
                <w:sz w:val="30"/>
                <w:szCs w:val="30"/>
              </w:rPr>
            </w:pPr>
            <w:r w:rsidRPr="003015C6">
              <w:rPr>
                <w:rFonts w:ascii="Times New Roman" w:eastAsia="仿宋_GB2312" w:hAnsi="Times New Roman" w:cs="Times New Roman"/>
                <w:sz w:val="30"/>
                <w:szCs w:val="30"/>
              </w:rPr>
              <w:t>（</w:t>
            </w:r>
            <w:r w:rsidRPr="003015C6">
              <w:rPr>
                <w:rFonts w:ascii="Times New Roman" w:eastAsia="仿宋_GB2312" w:hAnsi="Times New Roman" w:cs="Times New Roman" w:hint="eastAsia"/>
                <w:sz w:val="30"/>
                <w:szCs w:val="30"/>
              </w:rPr>
              <w:t>六</w:t>
            </w:r>
            <w:r w:rsidRPr="003015C6">
              <w:rPr>
                <w:rFonts w:ascii="Times New Roman" w:eastAsia="仿宋_GB2312" w:hAnsi="Times New Roman" w:cs="Times New Roman"/>
                <w:sz w:val="30"/>
                <w:szCs w:val="30"/>
              </w:rPr>
              <w:t>）验收结论</w:t>
            </w:r>
          </w:p>
          <w:p w14:paraId="736AE043" w14:textId="105AC018" w:rsidR="00B045F0" w:rsidRPr="003015C6" w:rsidRDefault="00B045F0" w:rsidP="00FD753B">
            <w:pPr>
              <w:spacing w:line="360" w:lineRule="auto"/>
              <w:ind w:firstLineChars="200" w:firstLine="600"/>
              <w:rPr>
                <w:rFonts w:ascii="Times New Roman" w:eastAsia="仿宋_GB2312" w:hAnsi="Times New Roman" w:cs="Times New Roman"/>
                <w:sz w:val="30"/>
                <w:szCs w:val="30"/>
              </w:rPr>
            </w:pPr>
            <w:r w:rsidRPr="003015C6">
              <w:rPr>
                <w:rFonts w:ascii="Times New Roman" w:eastAsia="仿宋_GB2312" w:hAnsi="Times New Roman" w:cs="Times New Roman"/>
                <w:sz w:val="30"/>
                <w:szCs w:val="30"/>
              </w:rPr>
              <w:t>本项目在实施过程中落实了水土保持方案及批复文件要求，完成了水土流失预防和治理任务，水土流失防治指标达到水土保持方案确定的目标值，符合水土保持设施的验收条件，该项目水土保持设施通过验收。</w:t>
            </w:r>
          </w:p>
          <w:p w14:paraId="006D6DC4" w14:textId="77777777" w:rsidR="00FD753B" w:rsidRPr="003015C6" w:rsidRDefault="00E61F01" w:rsidP="00FD753B">
            <w:pPr>
              <w:spacing w:line="360" w:lineRule="auto"/>
              <w:ind w:firstLineChars="200" w:firstLine="600"/>
              <w:rPr>
                <w:rFonts w:ascii="Times New Roman" w:eastAsia="仿宋_GB2312" w:hAnsi="Times New Roman" w:cs="Times New Roman"/>
                <w:sz w:val="30"/>
                <w:szCs w:val="30"/>
              </w:rPr>
            </w:pPr>
            <w:r w:rsidRPr="003015C6">
              <w:rPr>
                <w:rFonts w:ascii="Times New Roman" w:eastAsia="仿宋_GB2312" w:hAnsi="Times New Roman" w:cs="Times New Roman"/>
                <w:sz w:val="30"/>
                <w:szCs w:val="30"/>
              </w:rPr>
              <w:t>（</w:t>
            </w:r>
            <w:r w:rsidR="00FB0CC6" w:rsidRPr="003015C6">
              <w:rPr>
                <w:rFonts w:ascii="Times New Roman" w:eastAsia="仿宋_GB2312" w:hAnsi="Times New Roman" w:cs="Times New Roman" w:hint="eastAsia"/>
                <w:sz w:val="30"/>
                <w:szCs w:val="30"/>
              </w:rPr>
              <w:t>七</w:t>
            </w:r>
            <w:r w:rsidRPr="003015C6">
              <w:rPr>
                <w:rFonts w:ascii="Times New Roman" w:eastAsia="仿宋_GB2312" w:hAnsi="Times New Roman" w:cs="Times New Roman"/>
                <w:sz w:val="30"/>
                <w:szCs w:val="30"/>
              </w:rPr>
              <w:t>）后续管护要求</w:t>
            </w:r>
          </w:p>
          <w:p w14:paraId="28FAF558" w14:textId="61860EB4" w:rsidR="00FD753B" w:rsidRPr="00B045F0" w:rsidRDefault="00B045F0" w:rsidP="00B045F0">
            <w:pPr>
              <w:spacing w:line="360" w:lineRule="auto"/>
              <w:ind w:firstLineChars="200" w:firstLine="600"/>
              <w:rPr>
                <w:rFonts w:ascii="Times New Roman" w:eastAsia="仿宋_GB2312" w:hAnsi="Times New Roman" w:cs="Times New Roman"/>
                <w:snapToGrid w:val="0"/>
                <w:color w:val="FF0000"/>
                <w:kern w:val="0"/>
                <w:sz w:val="30"/>
                <w:szCs w:val="30"/>
              </w:rPr>
            </w:pPr>
            <w:r w:rsidRPr="003015C6">
              <w:rPr>
                <w:rFonts w:ascii="Times New Roman" w:eastAsia="仿宋_GB2312" w:hAnsi="Times New Roman" w:cs="Times New Roman"/>
                <w:sz w:val="30"/>
                <w:szCs w:val="30"/>
              </w:rPr>
              <w:t>在工程完工后，建设单位将继续领头做好水土保持工作，同时将进一步加强水土保持设施管护工作，确保其持续、安全、有效运行。特别加强对项目区内</w:t>
            </w:r>
            <w:r w:rsidRPr="003015C6">
              <w:rPr>
                <w:rFonts w:ascii="Times New Roman" w:eastAsia="仿宋_GB2312" w:hAnsi="Times New Roman" w:cs="Times New Roman" w:hint="eastAsia"/>
                <w:sz w:val="30"/>
                <w:szCs w:val="30"/>
              </w:rPr>
              <w:t>植被</w:t>
            </w:r>
            <w:r w:rsidRPr="003015C6">
              <w:rPr>
                <w:rFonts w:ascii="Times New Roman" w:eastAsia="仿宋_GB2312" w:hAnsi="Times New Roman" w:cs="Times New Roman"/>
                <w:sz w:val="30"/>
                <w:szCs w:val="30"/>
              </w:rPr>
              <w:t>生长较差的地块进行补植及养护力度，保证植物的存活率，使其充分发挥水土保持效益和绿化环境的作用</w:t>
            </w:r>
            <w:r w:rsidRPr="003015C6">
              <w:rPr>
                <w:rFonts w:ascii="Times New Roman" w:eastAsia="仿宋_GB2312" w:hAnsi="Times New Roman" w:cs="Times New Roman" w:hint="eastAsia"/>
                <w:sz w:val="30"/>
                <w:szCs w:val="30"/>
              </w:rPr>
              <w:t>，保证水土保持设施正常运行</w:t>
            </w:r>
            <w:r w:rsidRPr="003015C6">
              <w:rPr>
                <w:rFonts w:ascii="Times New Roman" w:eastAsia="仿宋_GB2312" w:hAnsi="Times New Roman" w:cs="Times New Roman"/>
                <w:sz w:val="30"/>
                <w:szCs w:val="30"/>
              </w:rPr>
              <w:t>。</w:t>
            </w:r>
          </w:p>
        </w:tc>
      </w:tr>
    </w:tbl>
    <w:p w14:paraId="0EAD5FC6" w14:textId="77777777" w:rsidR="00D300C2" w:rsidRPr="00512A2B" w:rsidRDefault="00D300C2" w:rsidP="008A0ACA">
      <w:pPr>
        <w:rPr>
          <w:color w:val="FF0000"/>
          <w:sz w:val="28"/>
          <w:szCs w:val="28"/>
        </w:rPr>
        <w:sectPr w:rsidR="00D300C2" w:rsidRPr="00512A2B" w:rsidSect="00F3298E">
          <w:footerReference w:type="default" r:id="rId15"/>
          <w:pgSz w:w="11906" w:h="16838"/>
          <w:pgMar w:top="1440" w:right="1800" w:bottom="1440" w:left="1800" w:header="851" w:footer="992" w:gutter="0"/>
          <w:pgNumType w:start="1"/>
          <w:cols w:space="425"/>
          <w:docGrid w:type="lines" w:linePitch="312"/>
        </w:sectPr>
      </w:pPr>
    </w:p>
    <w:p w14:paraId="2C3FECD2" w14:textId="740416C1" w:rsidR="008A0ACA" w:rsidRPr="003015C6" w:rsidRDefault="008A0ACA" w:rsidP="008A0ACA">
      <w:pPr>
        <w:rPr>
          <w:b/>
          <w:sz w:val="32"/>
          <w:szCs w:val="32"/>
        </w:rPr>
      </w:pPr>
      <w:r w:rsidRPr="003015C6">
        <w:rPr>
          <w:rFonts w:hint="eastAsia"/>
          <w:b/>
          <w:sz w:val="32"/>
          <w:szCs w:val="32"/>
        </w:rPr>
        <w:t>三、验收组成员签字表</w:t>
      </w:r>
    </w:p>
    <w:tbl>
      <w:tblPr>
        <w:tblW w:w="51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5"/>
        <w:gridCol w:w="870"/>
        <w:gridCol w:w="3506"/>
        <w:gridCol w:w="900"/>
        <w:gridCol w:w="1540"/>
        <w:gridCol w:w="1015"/>
      </w:tblGrid>
      <w:tr w:rsidR="00006321" w:rsidRPr="003015C6" w14:paraId="3C8DC214" w14:textId="77777777" w:rsidTr="00713C7A">
        <w:trPr>
          <w:trHeight w:val="851"/>
          <w:jc w:val="center"/>
        </w:trPr>
        <w:tc>
          <w:tcPr>
            <w:tcW w:w="408" w:type="pct"/>
            <w:vAlign w:val="center"/>
          </w:tcPr>
          <w:p w14:paraId="15AF671F" w14:textId="77777777" w:rsidR="00CD2275" w:rsidRPr="003015C6" w:rsidRDefault="00CD2275" w:rsidP="00CD2275">
            <w:pPr>
              <w:widowControl/>
              <w:jc w:val="center"/>
              <w:rPr>
                <w:rFonts w:ascii="Times New Roman" w:eastAsia="宋体" w:hAnsi="Times New Roman" w:cs="Times New Roman"/>
                <w:b/>
                <w:bCs/>
                <w:kern w:val="0"/>
                <w:sz w:val="24"/>
                <w:szCs w:val="24"/>
              </w:rPr>
            </w:pPr>
            <w:bookmarkStart w:id="1" w:name="_Hlk72832842"/>
            <w:r w:rsidRPr="003015C6">
              <w:rPr>
                <w:rFonts w:ascii="Times New Roman" w:eastAsia="宋体" w:hAnsi="Times New Roman" w:cs="Times New Roman"/>
                <w:b/>
                <w:bCs/>
                <w:kern w:val="0"/>
                <w:sz w:val="24"/>
                <w:szCs w:val="24"/>
              </w:rPr>
              <w:t>分</w:t>
            </w:r>
            <w:r w:rsidRPr="003015C6">
              <w:rPr>
                <w:rFonts w:ascii="Times New Roman" w:eastAsia="宋体" w:hAnsi="Times New Roman" w:cs="Times New Roman"/>
                <w:b/>
                <w:bCs/>
                <w:kern w:val="0"/>
                <w:sz w:val="24"/>
                <w:szCs w:val="24"/>
              </w:rPr>
              <w:t xml:space="preserve"> </w:t>
            </w:r>
            <w:r w:rsidRPr="003015C6">
              <w:rPr>
                <w:rFonts w:ascii="Times New Roman" w:eastAsia="宋体" w:hAnsi="Times New Roman" w:cs="Times New Roman"/>
                <w:b/>
                <w:bCs/>
                <w:kern w:val="0"/>
                <w:sz w:val="24"/>
                <w:szCs w:val="24"/>
              </w:rPr>
              <w:t>工</w:t>
            </w:r>
          </w:p>
        </w:tc>
        <w:tc>
          <w:tcPr>
            <w:tcW w:w="510" w:type="pct"/>
            <w:vAlign w:val="center"/>
          </w:tcPr>
          <w:p w14:paraId="0513D2E0" w14:textId="77777777" w:rsidR="00CD2275" w:rsidRPr="003015C6" w:rsidRDefault="00CD2275" w:rsidP="00CD2275">
            <w:pPr>
              <w:widowControl/>
              <w:jc w:val="center"/>
              <w:rPr>
                <w:rFonts w:ascii="Times New Roman" w:eastAsia="宋体" w:hAnsi="Times New Roman" w:cs="Times New Roman"/>
                <w:b/>
                <w:bCs/>
                <w:kern w:val="0"/>
                <w:sz w:val="24"/>
                <w:szCs w:val="24"/>
              </w:rPr>
            </w:pPr>
            <w:r w:rsidRPr="003015C6">
              <w:rPr>
                <w:rFonts w:ascii="Times New Roman" w:eastAsia="宋体" w:hAnsi="Times New Roman" w:cs="Times New Roman"/>
                <w:b/>
                <w:bCs/>
                <w:kern w:val="0"/>
                <w:sz w:val="24"/>
                <w:szCs w:val="24"/>
              </w:rPr>
              <w:t>姓名</w:t>
            </w:r>
          </w:p>
        </w:tc>
        <w:tc>
          <w:tcPr>
            <w:tcW w:w="2056" w:type="pct"/>
            <w:vAlign w:val="center"/>
          </w:tcPr>
          <w:p w14:paraId="648DA135" w14:textId="77777777" w:rsidR="00CD2275" w:rsidRPr="003015C6" w:rsidRDefault="00CD2275" w:rsidP="00CD2275">
            <w:pPr>
              <w:widowControl/>
              <w:jc w:val="center"/>
              <w:rPr>
                <w:rFonts w:ascii="Times New Roman" w:eastAsia="宋体" w:hAnsi="Times New Roman" w:cs="Times New Roman"/>
                <w:b/>
                <w:bCs/>
                <w:kern w:val="0"/>
                <w:sz w:val="24"/>
                <w:szCs w:val="24"/>
              </w:rPr>
            </w:pPr>
            <w:r w:rsidRPr="003015C6">
              <w:rPr>
                <w:rFonts w:ascii="Times New Roman" w:eastAsia="宋体" w:hAnsi="Times New Roman" w:cs="Times New Roman"/>
                <w:b/>
                <w:bCs/>
                <w:kern w:val="0"/>
                <w:sz w:val="24"/>
                <w:szCs w:val="24"/>
              </w:rPr>
              <w:t>单</w:t>
            </w:r>
            <w:r w:rsidRPr="003015C6">
              <w:rPr>
                <w:rFonts w:ascii="Times New Roman" w:eastAsia="宋体" w:hAnsi="Times New Roman" w:cs="Times New Roman"/>
                <w:b/>
                <w:bCs/>
                <w:kern w:val="0"/>
                <w:sz w:val="24"/>
                <w:szCs w:val="24"/>
              </w:rPr>
              <w:tab/>
            </w:r>
            <w:r w:rsidRPr="003015C6">
              <w:rPr>
                <w:rFonts w:ascii="Times New Roman" w:eastAsia="宋体" w:hAnsi="Times New Roman" w:cs="Times New Roman"/>
                <w:b/>
                <w:bCs/>
                <w:kern w:val="0"/>
                <w:sz w:val="24"/>
                <w:szCs w:val="24"/>
              </w:rPr>
              <w:t>位</w:t>
            </w:r>
          </w:p>
        </w:tc>
        <w:tc>
          <w:tcPr>
            <w:tcW w:w="528" w:type="pct"/>
            <w:vAlign w:val="center"/>
          </w:tcPr>
          <w:p w14:paraId="34EB1FEE" w14:textId="77777777" w:rsidR="00D8635F" w:rsidRDefault="00CD2275" w:rsidP="00CD2275">
            <w:pPr>
              <w:widowControl/>
              <w:jc w:val="center"/>
              <w:rPr>
                <w:rFonts w:ascii="Times New Roman" w:eastAsia="宋体" w:hAnsi="Times New Roman" w:cs="Times New Roman"/>
                <w:b/>
                <w:bCs/>
                <w:kern w:val="0"/>
                <w:sz w:val="24"/>
                <w:szCs w:val="24"/>
              </w:rPr>
            </w:pPr>
            <w:r w:rsidRPr="003015C6">
              <w:rPr>
                <w:rFonts w:ascii="Times New Roman" w:eastAsia="宋体" w:hAnsi="Times New Roman" w:cs="Times New Roman"/>
                <w:b/>
                <w:bCs/>
                <w:kern w:val="0"/>
                <w:sz w:val="24"/>
                <w:szCs w:val="24"/>
              </w:rPr>
              <w:t>职务</w:t>
            </w:r>
          </w:p>
          <w:p w14:paraId="286E532F" w14:textId="118BA2A4" w:rsidR="00CD2275" w:rsidRPr="003015C6" w:rsidRDefault="00CD2275" w:rsidP="00CD2275">
            <w:pPr>
              <w:widowControl/>
              <w:jc w:val="center"/>
              <w:rPr>
                <w:rFonts w:ascii="Times New Roman" w:eastAsia="宋体" w:hAnsi="Times New Roman" w:cs="Times New Roman"/>
                <w:b/>
                <w:bCs/>
                <w:kern w:val="0"/>
                <w:sz w:val="24"/>
                <w:szCs w:val="24"/>
              </w:rPr>
            </w:pPr>
            <w:r w:rsidRPr="003015C6">
              <w:rPr>
                <w:rFonts w:ascii="Times New Roman" w:eastAsia="宋体" w:hAnsi="Times New Roman" w:cs="Times New Roman"/>
                <w:b/>
                <w:bCs/>
                <w:kern w:val="0"/>
                <w:sz w:val="24"/>
                <w:szCs w:val="24"/>
              </w:rPr>
              <w:t>/</w:t>
            </w:r>
            <w:r w:rsidRPr="003015C6">
              <w:rPr>
                <w:rFonts w:ascii="Times New Roman" w:eastAsia="宋体" w:hAnsi="Times New Roman" w:cs="Times New Roman"/>
                <w:b/>
                <w:bCs/>
                <w:kern w:val="0"/>
                <w:sz w:val="24"/>
                <w:szCs w:val="24"/>
              </w:rPr>
              <w:t>职称</w:t>
            </w:r>
          </w:p>
        </w:tc>
        <w:tc>
          <w:tcPr>
            <w:tcW w:w="903" w:type="pct"/>
            <w:vAlign w:val="center"/>
          </w:tcPr>
          <w:p w14:paraId="2B79FF40" w14:textId="77777777" w:rsidR="00CD2275" w:rsidRPr="003015C6" w:rsidRDefault="00CD2275" w:rsidP="00CD2275">
            <w:pPr>
              <w:widowControl/>
              <w:jc w:val="center"/>
              <w:rPr>
                <w:rFonts w:ascii="Times New Roman" w:eastAsia="宋体" w:hAnsi="Times New Roman" w:cs="Times New Roman"/>
                <w:b/>
                <w:bCs/>
                <w:kern w:val="0"/>
                <w:sz w:val="24"/>
                <w:szCs w:val="24"/>
              </w:rPr>
            </w:pPr>
            <w:r w:rsidRPr="003015C6">
              <w:rPr>
                <w:rFonts w:ascii="Times New Roman" w:eastAsia="宋体" w:hAnsi="Times New Roman" w:cs="Times New Roman"/>
                <w:b/>
                <w:bCs/>
                <w:kern w:val="0"/>
                <w:sz w:val="24"/>
                <w:szCs w:val="24"/>
              </w:rPr>
              <w:t>签字</w:t>
            </w:r>
          </w:p>
        </w:tc>
        <w:tc>
          <w:tcPr>
            <w:tcW w:w="595" w:type="pct"/>
            <w:vAlign w:val="center"/>
          </w:tcPr>
          <w:p w14:paraId="0242178A" w14:textId="77777777" w:rsidR="00CD2275" w:rsidRPr="003015C6" w:rsidRDefault="00CD2275" w:rsidP="00CD2275">
            <w:pPr>
              <w:widowControl/>
              <w:jc w:val="center"/>
              <w:rPr>
                <w:rFonts w:ascii="Times New Roman" w:eastAsia="宋体" w:hAnsi="Times New Roman" w:cs="Times New Roman"/>
                <w:b/>
                <w:bCs/>
                <w:kern w:val="0"/>
                <w:sz w:val="24"/>
                <w:szCs w:val="24"/>
              </w:rPr>
            </w:pPr>
            <w:r w:rsidRPr="003015C6">
              <w:rPr>
                <w:rFonts w:ascii="Times New Roman" w:eastAsia="宋体" w:hAnsi="Times New Roman" w:cs="Times New Roman"/>
                <w:b/>
                <w:bCs/>
                <w:kern w:val="0"/>
                <w:sz w:val="24"/>
                <w:szCs w:val="24"/>
              </w:rPr>
              <w:t>备注</w:t>
            </w:r>
          </w:p>
        </w:tc>
      </w:tr>
      <w:tr w:rsidR="00006321" w:rsidRPr="003015C6" w14:paraId="20400924" w14:textId="77777777" w:rsidTr="00713C7A">
        <w:trPr>
          <w:trHeight w:val="851"/>
          <w:jc w:val="center"/>
        </w:trPr>
        <w:tc>
          <w:tcPr>
            <w:tcW w:w="408" w:type="pct"/>
            <w:vAlign w:val="center"/>
          </w:tcPr>
          <w:p w14:paraId="255B54E8"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组长</w:t>
            </w:r>
          </w:p>
        </w:tc>
        <w:tc>
          <w:tcPr>
            <w:tcW w:w="510" w:type="pct"/>
            <w:vAlign w:val="center"/>
          </w:tcPr>
          <w:p w14:paraId="3BD51861"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宦图立</w:t>
            </w:r>
          </w:p>
        </w:tc>
        <w:tc>
          <w:tcPr>
            <w:tcW w:w="2056" w:type="pct"/>
            <w:vAlign w:val="center"/>
          </w:tcPr>
          <w:p w14:paraId="791521BE" w14:textId="4F96FEDE"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重庆水利电力职业技术学院</w:t>
            </w:r>
          </w:p>
        </w:tc>
        <w:tc>
          <w:tcPr>
            <w:tcW w:w="528" w:type="pct"/>
            <w:vAlign w:val="center"/>
          </w:tcPr>
          <w:p w14:paraId="3ABC746E"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副院长</w:t>
            </w:r>
          </w:p>
        </w:tc>
        <w:tc>
          <w:tcPr>
            <w:tcW w:w="903" w:type="pct"/>
            <w:tcBorders>
              <w:bottom w:val="single" w:sz="4" w:space="0" w:color="auto"/>
            </w:tcBorders>
            <w:vAlign w:val="center"/>
          </w:tcPr>
          <w:p w14:paraId="6ACB63EB" w14:textId="5448CD22" w:rsidR="00CD2275" w:rsidRPr="003015C6" w:rsidRDefault="002D40B0" w:rsidP="00CD2275">
            <w:pPr>
              <w:widowControl/>
              <w:jc w:val="center"/>
              <w:rPr>
                <w:rFonts w:ascii="Times New Roman" w:eastAsia="宋体" w:hAnsi="Times New Roman" w:cs="Times New Roman"/>
                <w:kern w:val="0"/>
                <w:sz w:val="24"/>
                <w:szCs w:val="24"/>
              </w:rPr>
            </w:pPr>
            <w:r>
              <w:rPr>
                <w:noProof/>
              </w:rPr>
              <w:drawing>
                <wp:inline distT="0" distB="0" distL="0" distR="0" wp14:anchorId="07F2699F" wp14:editId="4F39E55D">
                  <wp:extent cx="736120" cy="360000"/>
                  <wp:effectExtent l="0" t="0" r="6985"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6120" cy="360000"/>
                          </a:xfrm>
                          <a:prstGeom prst="rect">
                            <a:avLst/>
                          </a:prstGeom>
                        </pic:spPr>
                      </pic:pic>
                    </a:graphicData>
                  </a:graphic>
                </wp:inline>
              </w:drawing>
            </w:r>
          </w:p>
        </w:tc>
        <w:tc>
          <w:tcPr>
            <w:tcW w:w="595" w:type="pct"/>
            <w:vMerge w:val="restart"/>
            <w:vAlign w:val="center"/>
          </w:tcPr>
          <w:p w14:paraId="17C524E9"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建设</w:t>
            </w:r>
          </w:p>
          <w:p w14:paraId="0125BFE9"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单位</w:t>
            </w:r>
          </w:p>
        </w:tc>
      </w:tr>
      <w:tr w:rsidR="00006321" w:rsidRPr="003015C6" w14:paraId="4AA5151D" w14:textId="77777777" w:rsidTr="00713C7A">
        <w:trPr>
          <w:trHeight w:val="851"/>
          <w:jc w:val="center"/>
        </w:trPr>
        <w:tc>
          <w:tcPr>
            <w:tcW w:w="408" w:type="pct"/>
            <w:vMerge w:val="restart"/>
            <w:vAlign w:val="center"/>
          </w:tcPr>
          <w:p w14:paraId="53AB6619"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成</w:t>
            </w:r>
          </w:p>
          <w:p w14:paraId="71789F03" w14:textId="77777777" w:rsidR="00CD2275" w:rsidRPr="003015C6" w:rsidRDefault="00CD2275" w:rsidP="00CD2275">
            <w:pPr>
              <w:widowControl/>
              <w:jc w:val="center"/>
              <w:rPr>
                <w:rFonts w:ascii="Times New Roman" w:eastAsia="宋体" w:hAnsi="Times New Roman" w:cs="Times New Roman"/>
                <w:kern w:val="0"/>
                <w:sz w:val="24"/>
                <w:szCs w:val="24"/>
              </w:rPr>
            </w:pPr>
          </w:p>
          <w:p w14:paraId="3B793B03" w14:textId="77777777" w:rsidR="00CD2275" w:rsidRPr="003015C6" w:rsidRDefault="00CD2275" w:rsidP="00CD2275">
            <w:pPr>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员</w:t>
            </w:r>
          </w:p>
        </w:tc>
        <w:tc>
          <w:tcPr>
            <w:tcW w:w="510" w:type="pct"/>
            <w:vAlign w:val="center"/>
          </w:tcPr>
          <w:p w14:paraId="34D9C4EC"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刘胜兵</w:t>
            </w:r>
          </w:p>
        </w:tc>
        <w:tc>
          <w:tcPr>
            <w:tcW w:w="2056" w:type="pct"/>
            <w:vAlign w:val="center"/>
          </w:tcPr>
          <w:p w14:paraId="21645B9E" w14:textId="55EE8C10"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重庆水利电力职业技术学院</w:t>
            </w:r>
          </w:p>
        </w:tc>
        <w:tc>
          <w:tcPr>
            <w:tcW w:w="528" w:type="pct"/>
            <w:vAlign w:val="center"/>
          </w:tcPr>
          <w:p w14:paraId="221B739F"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处长</w:t>
            </w:r>
          </w:p>
        </w:tc>
        <w:tc>
          <w:tcPr>
            <w:tcW w:w="903" w:type="pct"/>
            <w:tcBorders>
              <w:bottom w:val="single" w:sz="4" w:space="0" w:color="auto"/>
            </w:tcBorders>
            <w:vAlign w:val="center"/>
          </w:tcPr>
          <w:p w14:paraId="122F6F95" w14:textId="2551645C" w:rsidR="00CD2275" w:rsidRPr="003015C6" w:rsidRDefault="00E9334C" w:rsidP="00CD2275">
            <w:pPr>
              <w:widowControl/>
              <w:jc w:val="center"/>
              <w:rPr>
                <w:rFonts w:ascii="Times New Roman" w:eastAsia="宋体" w:hAnsi="Times New Roman" w:cs="Times New Roman"/>
                <w:kern w:val="0"/>
                <w:sz w:val="24"/>
                <w:szCs w:val="24"/>
              </w:rPr>
            </w:pPr>
            <w:r>
              <w:rPr>
                <w:noProof/>
              </w:rPr>
              <w:drawing>
                <wp:inline distT="0" distB="0" distL="0" distR="0" wp14:anchorId="3E83F098" wp14:editId="351FE4AF">
                  <wp:extent cx="707745" cy="50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7745" cy="504000"/>
                          </a:xfrm>
                          <a:prstGeom prst="rect">
                            <a:avLst/>
                          </a:prstGeom>
                        </pic:spPr>
                      </pic:pic>
                    </a:graphicData>
                  </a:graphic>
                </wp:inline>
              </w:drawing>
            </w:r>
          </w:p>
        </w:tc>
        <w:tc>
          <w:tcPr>
            <w:tcW w:w="595" w:type="pct"/>
            <w:vMerge/>
            <w:vAlign w:val="center"/>
          </w:tcPr>
          <w:p w14:paraId="40D87248" w14:textId="77777777" w:rsidR="00CD2275" w:rsidRPr="003015C6" w:rsidRDefault="00CD2275" w:rsidP="00CD2275">
            <w:pPr>
              <w:widowControl/>
              <w:jc w:val="center"/>
              <w:rPr>
                <w:rFonts w:ascii="Times New Roman" w:eastAsia="宋体" w:hAnsi="Times New Roman" w:cs="Times New Roman"/>
                <w:kern w:val="0"/>
                <w:sz w:val="24"/>
                <w:szCs w:val="24"/>
              </w:rPr>
            </w:pPr>
          </w:p>
        </w:tc>
      </w:tr>
      <w:tr w:rsidR="00006321" w:rsidRPr="003015C6" w14:paraId="76AA03CC" w14:textId="77777777" w:rsidTr="00713C7A">
        <w:trPr>
          <w:trHeight w:val="851"/>
          <w:jc w:val="center"/>
        </w:trPr>
        <w:tc>
          <w:tcPr>
            <w:tcW w:w="408" w:type="pct"/>
            <w:vMerge/>
            <w:vAlign w:val="center"/>
          </w:tcPr>
          <w:p w14:paraId="3A27D506"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252418B4"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刘光华</w:t>
            </w:r>
          </w:p>
        </w:tc>
        <w:tc>
          <w:tcPr>
            <w:tcW w:w="2056" w:type="pct"/>
            <w:vAlign w:val="center"/>
          </w:tcPr>
          <w:p w14:paraId="74D47CD7" w14:textId="48F77D79"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重庆水利电力职业技术学院</w:t>
            </w:r>
          </w:p>
        </w:tc>
        <w:tc>
          <w:tcPr>
            <w:tcW w:w="528" w:type="pct"/>
            <w:vAlign w:val="center"/>
          </w:tcPr>
          <w:p w14:paraId="16C640F0"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副处长</w:t>
            </w:r>
          </w:p>
        </w:tc>
        <w:tc>
          <w:tcPr>
            <w:tcW w:w="903" w:type="pct"/>
            <w:tcBorders>
              <w:bottom w:val="single" w:sz="4" w:space="0" w:color="auto"/>
            </w:tcBorders>
            <w:vAlign w:val="center"/>
          </w:tcPr>
          <w:p w14:paraId="4EB60257" w14:textId="3A08F30A" w:rsidR="00CD2275" w:rsidRPr="003015C6" w:rsidRDefault="00E9334C" w:rsidP="00CD2275">
            <w:pPr>
              <w:widowControl/>
              <w:jc w:val="center"/>
              <w:rPr>
                <w:rFonts w:ascii="Times New Roman" w:eastAsia="宋体" w:hAnsi="Times New Roman" w:cs="Times New Roman"/>
                <w:kern w:val="0"/>
                <w:sz w:val="24"/>
                <w:szCs w:val="24"/>
              </w:rPr>
            </w:pPr>
            <w:r>
              <w:rPr>
                <w:noProof/>
              </w:rPr>
              <w:drawing>
                <wp:inline distT="0" distB="0" distL="0" distR="0" wp14:anchorId="0460A678" wp14:editId="07230ED9">
                  <wp:extent cx="661333" cy="432000"/>
                  <wp:effectExtent l="0" t="0" r="571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1333" cy="432000"/>
                          </a:xfrm>
                          <a:prstGeom prst="rect">
                            <a:avLst/>
                          </a:prstGeom>
                        </pic:spPr>
                      </pic:pic>
                    </a:graphicData>
                  </a:graphic>
                </wp:inline>
              </w:drawing>
            </w:r>
          </w:p>
        </w:tc>
        <w:tc>
          <w:tcPr>
            <w:tcW w:w="595" w:type="pct"/>
            <w:vMerge/>
            <w:tcBorders>
              <w:bottom w:val="single" w:sz="4" w:space="0" w:color="auto"/>
            </w:tcBorders>
            <w:vAlign w:val="center"/>
          </w:tcPr>
          <w:p w14:paraId="3784A490" w14:textId="77777777" w:rsidR="00CD2275" w:rsidRPr="003015C6" w:rsidRDefault="00CD2275" w:rsidP="00CD2275">
            <w:pPr>
              <w:widowControl/>
              <w:jc w:val="center"/>
              <w:rPr>
                <w:rFonts w:ascii="Times New Roman" w:eastAsia="宋体" w:hAnsi="Times New Roman" w:cs="Times New Roman"/>
                <w:kern w:val="0"/>
                <w:sz w:val="24"/>
                <w:szCs w:val="24"/>
              </w:rPr>
            </w:pPr>
          </w:p>
        </w:tc>
      </w:tr>
      <w:tr w:rsidR="00006321" w:rsidRPr="003015C6" w14:paraId="47FE734D" w14:textId="77777777" w:rsidTr="00713C7A">
        <w:trPr>
          <w:trHeight w:val="851"/>
          <w:jc w:val="center"/>
        </w:trPr>
        <w:tc>
          <w:tcPr>
            <w:tcW w:w="408" w:type="pct"/>
            <w:vMerge/>
            <w:vAlign w:val="center"/>
          </w:tcPr>
          <w:p w14:paraId="7360A0FE"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5D0D2217" w14:textId="6625C9B3" w:rsidR="00CD2275" w:rsidRPr="003015C6" w:rsidRDefault="00724F11" w:rsidP="00CD227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唐继斗</w:t>
            </w:r>
          </w:p>
        </w:tc>
        <w:tc>
          <w:tcPr>
            <w:tcW w:w="2056" w:type="pct"/>
            <w:vAlign w:val="center"/>
          </w:tcPr>
          <w:p w14:paraId="5BE1A2E5" w14:textId="0DB882CA" w:rsidR="00CD2275" w:rsidRPr="003015C6" w:rsidRDefault="00724F11" w:rsidP="00CD227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重庆市水土保持生态环境监测总站</w:t>
            </w:r>
          </w:p>
        </w:tc>
        <w:tc>
          <w:tcPr>
            <w:tcW w:w="528" w:type="pct"/>
            <w:vAlign w:val="center"/>
          </w:tcPr>
          <w:p w14:paraId="7A332386" w14:textId="57C52455" w:rsidR="00CD2275" w:rsidRPr="003015C6" w:rsidRDefault="00724F11" w:rsidP="00CD227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正高</w:t>
            </w:r>
          </w:p>
        </w:tc>
        <w:tc>
          <w:tcPr>
            <w:tcW w:w="903" w:type="pct"/>
            <w:tcBorders>
              <w:bottom w:val="single" w:sz="4" w:space="0" w:color="auto"/>
            </w:tcBorders>
            <w:vAlign w:val="center"/>
          </w:tcPr>
          <w:p w14:paraId="16E6C0F2" w14:textId="519900F7" w:rsidR="00CD2275" w:rsidRPr="003015C6" w:rsidRDefault="002B4CCD" w:rsidP="00CD2275">
            <w:pPr>
              <w:widowControl/>
              <w:jc w:val="center"/>
              <w:rPr>
                <w:rFonts w:ascii="Times New Roman" w:eastAsia="宋体" w:hAnsi="Times New Roman" w:cs="Times New Roman"/>
                <w:kern w:val="0"/>
                <w:sz w:val="24"/>
                <w:szCs w:val="24"/>
              </w:rPr>
            </w:pPr>
            <w:r>
              <w:rPr>
                <w:noProof/>
              </w:rPr>
              <w:drawing>
                <wp:inline distT="0" distB="0" distL="0" distR="0" wp14:anchorId="75C6F1CC" wp14:editId="1619829F">
                  <wp:extent cx="569077" cy="4320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9077" cy="432000"/>
                          </a:xfrm>
                          <a:prstGeom prst="rect">
                            <a:avLst/>
                          </a:prstGeom>
                        </pic:spPr>
                      </pic:pic>
                    </a:graphicData>
                  </a:graphic>
                </wp:inline>
              </w:drawing>
            </w:r>
          </w:p>
        </w:tc>
        <w:tc>
          <w:tcPr>
            <w:tcW w:w="595" w:type="pct"/>
            <w:tcBorders>
              <w:bottom w:val="single" w:sz="4" w:space="0" w:color="auto"/>
            </w:tcBorders>
            <w:vAlign w:val="center"/>
          </w:tcPr>
          <w:p w14:paraId="2D84C1BB"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特邀</w:t>
            </w:r>
          </w:p>
          <w:p w14:paraId="5908F727"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专家</w:t>
            </w:r>
          </w:p>
        </w:tc>
      </w:tr>
      <w:tr w:rsidR="00006321" w:rsidRPr="003015C6" w14:paraId="39977A1C" w14:textId="77777777" w:rsidTr="00713C7A">
        <w:trPr>
          <w:trHeight w:val="851"/>
          <w:jc w:val="center"/>
        </w:trPr>
        <w:tc>
          <w:tcPr>
            <w:tcW w:w="408" w:type="pct"/>
            <w:vMerge/>
            <w:vAlign w:val="center"/>
          </w:tcPr>
          <w:p w14:paraId="079A2C8A"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40AB5C43"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李华林</w:t>
            </w:r>
          </w:p>
        </w:tc>
        <w:tc>
          <w:tcPr>
            <w:tcW w:w="2056" w:type="pct"/>
            <w:vAlign w:val="center"/>
          </w:tcPr>
          <w:p w14:paraId="08FF3DAD"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重庆钧卓工程技术咨询有限公司</w:t>
            </w:r>
          </w:p>
        </w:tc>
        <w:tc>
          <w:tcPr>
            <w:tcW w:w="528" w:type="pct"/>
            <w:vAlign w:val="center"/>
          </w:tcPr>
          <w:p w14:paraId="42EDC654"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工程师</w:t>
            </w:r>
          </w:p>
        </w:tc>
        <w:tc>
          <w:tcPr>
            <w:tcW w:w="903" w:type="pct"/>
            <w:tcBorders>
              <w:bottom w:val="single" w:sz="4" w:space="0" w:color="000000"/>
            </w:tcBorders>
            <w:vAlign w:val="center"/>
          </w:tcPr>
          <w:p w14:paraId="36DE4C00" w14:textId="1E2A7448" w:rsidR="00CD2275" w:rsidRPr="003015C6" w:rsidRDefault="00006321" w:rsidP="00CD2275">
            <w:pPr>
              <w:widowControl/>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14:anchorId="326AC087" wp14:editId="057AE5FC">
                  <wp:extent cx="683260" cy="39560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260" cy="395605"/>
                          </a:xfrm>
                          <a:prstGeom prst="rect">
                            <a:avLst/>
                          </a:prstGeom>
                          <a:noFill/>
                          <a:ln>
                            <a:noFill/>
                          </a:ln>
                        </pic:spPr>
                      </pic:pic>
                    </a:graphicData>
                  </a:graphic>
                </wp:inline>
              </w:drawing>
            </w:r>
          </w:p>
        </w:tc>
        <w:tc>
          <w:tcPr>
            <w:tcW w:w="595" w:type="pct"/>
            <w:tcBorders>
              <w:bottom w:val="single" w:sz="4" w:space="0" w:color="auto"/>
            </w:tcBorders>
            <w:vAlign w:val="center"/>
          </w:tcPr>
          <w:p w14:paraId="09165A6B"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kern w:val="0"/>
                <w:sz w:val="24"/>
                <w:szCs w:val="24"/>
              </w:rPr>
              <w:t>验收报告编制单位</w:t>
            </w:r>
          </w:p>
        </w:tc>
      </w:tr>
      <w:tr w:rsidR="00006321" w:rsidRPr="003015C6" w14:paraId="7DAA91B8" w14:textId="77777777" w:rsidTr="00713C7A">
        <w:trPr>
          <w:trHeight w:val="851"/>
          <w:jc w:val="center"/>
        </w:trPr>
        <w:tc>
          <w:tcPr>
            <w:tcW w:w="408" w:type="pct"/>
            <w:vMerge/>
            <w:vAlign w:val="center"/>
          </w:tcPr>
          <w:p w14:paraId="033469B4"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0CC7D697"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游来凤</w:t>
            </w:r>
          </w:p>
        </w:tc>
        <w:tc>
          <w:tcPr>
            <w:tcW w:w="2056" w:type="pct"/>
            <w:vAlign w:val="center"/>
          </w:tcPr>
          <w:p w14:paraId="69801B2C" w14:textId="77777777" w:rsidR="00CD2275" w:rsidRPr="003015C6" w:rsidRDefault="00CD2275" w:rsidP="00CD2275">
            <w:pPr>
              <w:pStyle w:val="TableParagraph"/>
              <w:widowControl/>
              <w:tabs>
                <w:tab w:val="left" w:pos="567"/>
              </w:tabs>
              <w:spacing w:before="246"/>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精佳建设工程集团有限公司</w:t>
            </w:r>
          </w:p>
        </w:tc>
        <w:tc>
          <w:tcPr>
            <w:tcW w:w="528" w:type="pct"/>
            <w:vAlign w:val="center"/>
          </w:tcPr>
          <w:p w14:paraId="729F6048"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工程师</w:t>
            </w:r>
          </w:p>
        </w:tc>
        <w:tc>
          <w:tcPr>
            <w:tcW w:w="903" w:type="pct"/>
            <w:tcBorders>
              <w:top w:val="nil"/>
            </w:tcBorders>
            <w:vAlign w:val="center"/>
          </w:tcPr>
          <w:p w14:paraId="673D9DFE" w14:textId="4E083D05" w:rsidR="00CD2275" w:rsidRPr="003015C6" w:rsidRDefault="00006321" w:rsidP="00CD2275">
            <w:pPr>
              <w:pStyle w:val="TableParagraph"/>
              <w:widowControl/>
              <w:jc w:val="center"/>
              <w:rPr>
                <w:rFonts w:ascii="Times New Roman" w:hAnsi="Times New Roman" w:cs="Times New Roman"/>
                <w:sz w:val="24"/>
                <w:szCs w:val="24"/>
                <w:lang w:eastAsia="zh-CN"/>
              </w:rPr>
            </w:pPr>
            <w:r>
              <w:rPr>
                <w:rFonts w:ascii="Times New Roman" w:hAnsi="Times New Roman" w:cs="Times New Roman"/>
                <w:noProof/>
                <w:sz w:val="24"/>
                <w:szCs w:val="24"/>
                <w:lang w:eastAsia="zh-CN"/>
              </w:rPr>
              <w:drawing>
                <wp:anchor distT="0" distB="0" distL="114300" distR="114300" simplePos="0" relativeHeight="251656192" behindDoc="0" locked="0" layoutInCell="1" allowOverlap="1" wp14:anchorId="4D578A8A" wp14:editId="28EEE481">
                  <wp:simplePos x="0" y="0"/>
                  <wp:positionH relativeFrom="column">
                    <wp:posOffset>-35560</wp:posOffset>
                  </wp:positionH>
                  <wp:positionV relativeFrom="paragraph">
                    <wp:posOffset>-482600</wp:posOffset>
                  </wp:positionV>
                  <wp:extent cx="899795" cy="467360"/>
                  <wp:effectExtent l="0" t="0" r="0" b="889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97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pct"/>
            <w:tcBorders>
              <w:bottom w:val="single" w:sz="4" w:space="0" w:color="auto"/>
            </w:tcBorders>
            <w:vAlign w:val="center"/>
          </w:tcPr>
          <w:p w14:paraId="3F4CBAE4" w14:textId="6A05BA1F" w:rsidR="00CD2275" w:rsidRPr="003015C6" w:rsidRDefault="00CD2275" w:rsidP="00D12706">
            <w:pPr>
              <w:pStyle w:val="TableParagraph"/>
              <w:widowControl/>
              <w:spacing w:before="199"/>
              <w:ind w:left="27"/>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监测单位</w:t>
            </w:r>
          </w:p>
        </w:tc>
      </w:tr>
      <w:tr w:rsidR="00006321" w:rsidRPr="003015C6" w14:paraId="33F38F50" w14:textId="77777777" w:rsidTr="00713C7A">
        <w:trPr>
          <w:trHeight w:val="851"/>
          <w:jc w:val="center"/>
        </w:trPr>
        <w:tc>
          <w:tcPr>
            <w:tcW w:w="408" w:type="pct"/>
            <w:vMerge/>
            <w:vAlign w:val="center"/>
          </w:tcPr>
          <w:p w14:paraId="13A53855"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446ECB5A"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hint="eastAsia"/>
                <w:sz w:val="24"/>
                <w:szCs w:val="24"/>
                <w:lang w:eastAsia="zh-CN"/>
              </w:rPr>
              <w:t>刘生义</w:t>
            </w:r>
          </w:p>
        </w:tc>
        <w:tc>
          <w:tcPr>
            <w:tcW w:w="2056" w:type="pct"/>
            <w:vAlign w:val="center"/>
          </w:tcPr>
          <w:p w14:paraId="697C178E" w14:textId="77777777" w:rsidR="00CD2275" w:rsidRPr="003015C6" w:rsidRDefault="00CD2275" w:rsidP="00CD2275">
            <w:pPr>
              <w:pStyle w:val="TableParagraph"/>
              <w:widowControl/>
              <w:tabs>
                <w:tab w:val="left" w:pos="567"/>
              </w:tabs>
              <w:spacing w:before="246"/>
              <w:jc w:val="center"/>
              <w:rPr>
                <w:rFonts w:ascii="Times New Roman" w:hAnsi="Times New Roman" w:cs="Times New Roman"/>
                <w:sz w:val="24"/>
                <w:szCs w:val="24"/>
                <w:lang w:eastAsia="zh-CN"/>
              </w:rPr>
            </w:pPr>
            <w:r w:rsidRPr="003015C6">
              <w:rPr>
                <w:rFonts w:ascii="Times New Roman" w:hAnsi="Times New Roman" w:cs="Times New Roman" w:hint="eastAsia"/>
                <w:sz w:val="24"/>
                <w:szCs w:val="24"/>
                <w:lang w:eastAsia="zh-CN"/>
              </w:rPr>
              <w:t>重庆中岛工程建设管理有限公司</w:t>
            </w:r>
          </w:p>
        </w:tc>
        <w:tc>
          <w:tcPr>
            <w:tcW w:w="528" w:type="pct"/>
            <w:vAlign w:val="center"/>
          </w:tcPr>
          <w:p w14:paraId="58A096F3"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hint="eastAsia"/>
                <w:sz w:val="24"/>
                <w:szCs w:val="24"/>
                <w:lang w:eastAsia="zh-CN"/>
              </w:rPr>
              <w:t>专业监理工程师</w:t>
            </w:r>
          </w:p>
        </w:tc>
        <w:tc>
          <w:tcPr>
            <w:tcW w:w="903" w:type="pct"/>
            <w:vAlign w:val="center"/>
          </w:tcPr>
          <w:p w14:paraId="23CBC57D" w14:textId="6904F64E" w:rsidR="00CD2275" w:rsidRPr="003015C6" w:rsidRDefault="00BF1943" w:rsidP="00CD2275">
            <w:pPr>
              <w:pStyle w:val="TableParagraph"/>
              <w:widowControl/>
              <w:jc w:val="center"/>
              <w:rPr>
                <w:rFonts w:ascii="Times New Roman" w:hAnsi="Times New Roman" w:cs="Times New Roman"/>
                <w:sz w:val="24"/>
                <w:szCs w:val="24"/>
                <w:lang w:eastAsia="zh-CN"/>
              </w:rPr>
            </w:pPr>
            <w:r>
              <w:rPr>
                <w:noProof/>
                <w:lang w:eastAsia="zh-CN"/>
              </w:rPr>
              <w:drawing>
                <wp:inline distT="0" distB="0" distL="0" distR="0" wp14:anchorId="7E6A0611" wp14:editId="764EEE9C">
                  <wp:extent cx="675000" cy="396000"/>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75000" cy="396000"/>
                          </a:xfrm>
                          <a:prstGeom prst="rect">
                            <a:avLst/>
                          </a:prstGeom>
                        </pic:spPr>
                      </pic:pic>
                    </a:graphicData>
                  </a:graphic>
                </wp:inline>
              </w:drawing>
            </w:r>
          </w:p>
        </w:tc>
        <w:tc>
          <w:tcPr>
            <w:tcW w:w="595" w:type="pct"/>
            <w:vAlign w:val="center"/>
          </w:tcPr>
          <w:p w14:paraId="2BE2B983" w14:textId="4D08AD26" w:rsidR="00CD2275" w:rsidRPr="003015C6" w:rsidRDefault="00CD2275" w:rsidP="00D12706">
            <w:pPr>
              <w:pStyle w:val="TableParagraph"/>
              <w:widowControl/>
              <w:spacing w:before="202"/>
              <w:ind w:left="27"/>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监理单位</w:t>
            </w:r>
          </w:p>
        </w:tc>
      </w:tr>
      <w:tr w:rsidR="00006321" w:rsidRPr="003015C6" w14:paraId="12E7A8D4" w14:textId="77777777" w:rsidTr="00713C7A">
        <w:trPr>
          <w:trHeight w:val="851"/>
          <w:jc w:val="center"/>
        </w:trPr>
        <w:tc>
          <w:tcPr>
            <w:tcW w:w="408" w:type="pct"/>
            <w:vMerge/>
            <w:vAlign w:val="center"/>
          </w:tcPr>
          <w:p w14:paraId="21CDB6CC"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6BEA7591" w14:textId="2260CF4D"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王</w:t>
            </w:r>
            <w:r w:rsidR="00536A6F">
              <w:rPr>
                <w:rFonts w:ascii="Times New Roman" w:hAnsi="Times New Roman" w:cs="Times New Roman" w:hint="eastAsia"/>
                <w:sz w:val="24"/>
                <w:szCs w:val="24"/>
                <w:lang w:eastAsia="zh-CN"/>
              </w:rPr>
              <w:t xml:space="preserve"> </w:t>
            </w:r>
            <w:r w:rsidR="00536A6F">
              <w:rPr>
                <w:rFonts w:ascii="Times New Roman" w:hAnsi="Times New Roman" w:cs="Times New Roman"/>
                <w:sz w:val="24"/>
                <w:szCs w:val="24"/>
                <w:lang w:eastAsia="zh-CN"/>
              </w:rPr>
              <w:t xml:space="preserve"> </w:t>
            </w:r>
            <w:r w:rsidRPr="003015C6">
              <w:rPr>
                <w:rFonts w:ascii="Times New Roman" w:hAnsi="Times New Roman" w:cs="Times New Roman"/>
                <w:sz w:val="24"/>
                <w:szCs w:val="24"/>
                <w:lang w:eastAsia="zh-CN"/>
              </w:rPr>
              <w:t>庆</w:t>
            </w:r>
          </w:p>
        </w:tc>
        <w:tc>
          <w:tcPr>
            <w:tcW w:w="2056" w:type="pct"/>
            <w:vAlign w:val="center"/>
          </w:tcPr>
          <w:p w14:paraId="1CAD2421" w14:textId="77777777" w:rsidR="00CD2275" w:rsidRPr="003015C6" w:rsidRDefault="00CD2275" w:rsidP="00CD2275">
            <w:pPr>
              <w:pStyle w:val="TableParagraph"/>
              <w:widowControl/>
              <w:tabs>
                <w:tab w:val="left" w:pos="567"/>
              </w:tabs>
              <w:spacing w:before="246"/>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精佳建设工程集团有限公司（原重庆精佳工程设计咨询有限公司）</w:t>
            </w:r>
          </w:p>
        </w:tc>
        <w:tc>
          <w:tcPr>
            <w:tcW w:w="528" w:type="pct"/>
            <w:vAlign w:val="center"/>
          </w:tcPr>
          <w:p w14:paraId="394FC18F"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hint="eastAsia"/>
                <w:sz w:val="24"/>
                <w:szCs w:val="24"/>
                <w:lang w:eastAsia="zh-CN"/>
              </w:rPr>
              <w:t>高级工程师</w:t>
            </w:r>
          </w:p>
        </w:tc>
        <w:tc>
          <w:tcPr>
            <w:tcW w:w="903" w:type="pct"/>
            <w:vAlign w:val="center"/>
          </w:tcPr>
          <w:p w14:paraId="43C14DEF" w14:textId="77777777" w:rsidR="00CD2275" w:rsidRPr="003015C6" w:rsidRDefault="00006321" w:rsidP="00CD2275">
            <w:pPr>
              <w:pStyle w:val="TableParagraph"/>
              <w:widowControl/>
              <w:jc w:val="center"/>
              <w:rPr>
                <w:rFonts w:ascii="Times New Roman" w:hAnsi="Times New Roman" w:cs="Times New Roman"/>
                <w:sz w:val="24"/>
                <w:szCs w:val="24"/>
                <w:lang w:eastAsia="zh-CN"/>
              </w:rPr>
            </w:pPr>
            <w:r>
              <w:rPr>
                <w:rFonts w:ascii="Times New Roman" w:hAnsi="Times New Roman" w:cs="Times New Roman"/>
                <w:noProof/>
                <w:sz w:val="24"/>
                <w:szCs w:val="24"/>
                <w:lang w:eastAsia="zh-CN"/>
              </w:rPr>
              <w:drawing>
                <wp:anchor distT="0" distB="0" distL="114300" distR="114300" simplePos="0" relativeHeight="251663360" behindDoc="1" locked="0" layoutInCell="1" allowOverlap="1" wp14:anchorId="66E03261" wp14:editId="411AEB6D">
                  <wp:simplePos x="0" y="0"/>
                  <wp:positionH relativeFrom="column">
                    <wp:posOffset>281305</wp:posOffset>
                  </wp:positionH>
                  <wp:positionV relativeFrom="paragraph">
                    <wp:posOffset>3810</wp:posOffset>
                  </wp:positionV>
                  <wp:extent cx="533400" cy="5397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pct"/>
            <w:tcBorders>
              <w:bottom w:val="single" w:sz="4" w:space="0" w:color="auto"/>
            </w:tcBorders>
            <w:vAlign w:val="center"/>
          </w:tcPr>
          <w:p w14:paraId="69D7B27F" w14:textId="77777777" w:rsidR="00CD2275" w:rsidRPr="003015C6" w:rsidRDefault="00CD2275" w:rsidP="00CD2275">
            <w:pPr>
              <w:pStyle w:val="TableParagraph"/>
              <w:widowControl/>
              <w:spacing w:before="166" w:line="237" w:lineRule="auto"/>
              <w:ind w:left="27" w:right="7"/>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水土保持方案编制单位</w:t>
            </w:r>
          </w:p>
        </w:tc>
      </w:tr>
      <w:tr w:rsidR="00006321" w:rsidRPr="003015C6" w14:paraId="436454D1" w14:textId="77777777" w:rsidTr="00713C7A">
        <w:trPr>
          <w:trHeight w:val="851"/>
          <w:jc w:val="center"/>
        </w:trPr>
        <w:tc>
          <w:tcPr>
            <w:tcW w:w="408" w:type="pct"/>
            <w:vMerge/>
            <w:vAlign w:val="center"/>
          </w:tcPr>
          <w:p w14:paraId="5C4475B3" w14:textId="77777777" w:rsidR="00CD2275" w:rsidRPr="003015C6" w:rsidRDefault="00CD2275" w:rsidP="00CD2275">
            <w:pPr>
              <w:widowControl/>
              <w:jc w:val="center"/>
              <w:rPr>
                <w:rFonts w:ascii="Times New Roman" w:eastAsia="宋体" w:hAnsi="Times New Roman" w:cs="Times New Roman"/>
                <w:kern w:val="0"/>
                <w:sz w:val="24"/>
                <w:szCs w:val="24"/>
              </w:rPr>
            </w:pPr>
          </w:p>
        </w:tc>
        <w:tc>
          <w:tcPr>
            <w:tcW w:w="510" w:type="pct"/>
            <w:vAlign w:val="center"/>
          </w:tcPr>
          <w:p w14:paraId="49644611"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胡世均</w:t>
            </w:r>
          </w:p>
        </w:tc>
        <w:tc>
          <w:tcPr>
            <w:tcW w:w="2056" w:type="pct"/>
            <w:vAlign w:val="center"/>
          </w:tcPr>
          <w:p w14:paraId="26E0E58D"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hint="eastAsia"/>
                <w:sz w:val="24"/>
                <w:szCs w:val="24"/>
                <w:lang w:eastAsia="zh-CN"/>
              </w:rPr>
              <w:t>重庆宜和建筑工程有限公司</w:t>
            </w:r>
          </w:p>
        </w:tc>
        <w:tc>
          <w:tcPr>
            <w:tcW w:w="528" w:type="pct"/>
            <w:vAlign w:val="center"/>
          </w:tcPr>
          <w:p w14:paraId="1CD310DD" w14:textId="77777777" w:rsidR="00CD2275" w:rsidRPr="003015C6" w:rsidRDefault="00CD2275" w:rsidP="00CD2275">
            <w:pPr>
              <w:pStyle w:val="TableParagraph"/>
              <w:widowControl/>
              <w:jc w:val="center"/>
              <w:rPr>
                <w:rFonts w:ascii="Times New Roman" w:hAnsi="Times New Roman" w:cs="Times New Roman"/>
                <w:sz w:val="24"/>
                <w:szCs w:val="24"/>
                <w:lang w:eastAsia="zh-CN"/>
              </w:rPr>
            </w:pPr>
            <w:r w:rsidRPr="003015C6">
              <w:rPr>
                <w:rFonts w:ascii="Times New Roman" w:hAnsi="Times New Roman" w:cs="Times New Roman" w:hint="eastAsia"/>
                <w:sz w:val="24"/>
                <w:szCs w:val="24"/>
                <w:lang w:eastAsia="zh-CN"/>
              </w:rPr>
              <w:t>项目经理</w:t>
            </w:r>
          </w:p>
        </w:tc>
        <w:tc>
          <w:tcPr>
            <w:tcW w:w="903" w:type="pct"/>
            <w:vAlign w:val="center"/>
          </w:tcPr>
          <w:p w14:paraId="683AC26D" w14:textId="4C59EC4A" w:rsidR="00CD2275" w:rsidRPr="003015C6" w:rsidRDefault="00CD59C8" w:rsidP="00CD2275">
            <w:pPr>
              <w:pStyle w:val="TableParagraph"/>
              <w:widowControl/>
              <w:jc w:val="center"/>
              <w:rPr>
                <w:rFonts w:ascii="Times New Roman" w:hAnsi="Times New Roman" w:cs="Times New Roman"/>
                <w:sz w:val="24"/>
                <w:szCs w:val="24"/>
                <w:lang w:eastAsia="zh-CN"/>
              </w:rPr>
            </w:pPr>
            <w:r>
              <w:rPr>
                <w:noProof/>
                <w:lang w:eastAsia="zh-CN"/>
              </w:rPr>
              <w:drawing>
                <wp:inline distT="0" distB="0" distL="0" distR="0" wp14:anchorId="30CAB09F" wp14:editId="63DFF2B9">
                  <wp:extent cx="965106" cy="32400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65106" cy="324000"/>
                          </a:xfrm>
                          <a:prstGeom prst="rect">
                            <a:avLst/>
                          </a:prstGeom>
                        </pic:spPr>
                      </pic:pic>
                    </a:graphicData>
                  </a:graphic>
                </wp:inline>
              </w:drawing>
            </w:r>
          </w:p>
        </w:tc>
        <w:tc>
          <w:tcPr>
            <w:tcW w:w="595" w:type="pct"/>
            <w:vMerge w:val="restart"/>
            <w:vAlign w:val="center"/>
          </w:tcPr>
          <w:p w14:paraId="44B3DE4F" w14:textId="60E75DC0" w:rsidR="00CD2275" w:rsidRPr="003015C6" w:rsidRDefault="00CD2275" w:rsidP="00D12706">
            <w:pPr>
              <w:pStyle w:val="TableParagraph"/>
              <w:widowControl/>
              <w:spacing w:before="199"/>
              <w:ind w:left="27"/>
              <w:jc w:val="center"/>
              <w:rPr>
                <w:rFonts w:ascii="Times New Roman" w:hAnsi="Times New Roman" w:cs="Times New Roman"/>
                <w:sz w:val="24"/>
                <w:szCs w:val="24"/>
                <w:lang w:eastAsia="zh-CN"/>
              </w:rPr>
            </w:pPr>
            <w:r w:rsidRPr="003015C6">
              <w:rPr>
                <w:rFonts w:ascii="Times New Roman" w:hAnsi="Times New Roman" w:cs="Times New Roman"/>
                <w:sz w:val="24"/>
                <w:szCs w:val="24"/>
                <w:lang w:eastAsia="zh-CN"/>
              </w:rPr>
              <w:t>施工单位</w:t>
            </w:r>
          </w:p>
        </w:tc>
      </w:tr>
      <w:tr w:rsidR="00006321" w:rsidRPr="003015C6" w14:paraId="05BBE21B" w14:textId="77777777" w:rsidTr="00713C7A">
        <w:trPr>
          <w:trHeight w:val="851"/>
          <w:jc w:val="center"/>
        </w:trPr>
        <w:tc>
          <w:tcPr>
            <w:tcW w:w="408" w:type="pct"/>
            <w:vMerge/>
            <w:vAlign w:val="center"/>
          </w:tcPr>
          <w:p w14:paraId="7B16A0C7" w14:textId="77777777" w:rsidR="00CD2275" w:rsidRPr="003015C6" w:rsidRDefault="00CD2275" w:rsidP="00CD2275">
            <w:pPr>
              <w:ind w:firstLine="480"/>
              <w:jc w:val="center"/>
              <w:rPr>
                <w:rFonts w:ascii="Times New Roman" w:hAnsi="Times New Roman" w:cs="Times New Roman"/>
                <w:sz w:val="24"/>
                <w:szCs w:val="24"/>
              </w:rPr>
            </w:pPr>
          </w:p>
        </w:tc>
        <w:tc>
          <w:tcPr>
            <w:tcW w:w="510" w:type="pct"/>
            <w:vAlign w:val="center"/>
          </w:tcPr>
          <w:p w14:paraId="2E22DDBE" w14:textId="23E1EBF5"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张</w:t>
            </w:r>
            <w:r w:rsidR="00536A6F">
              <w:rPr>
                <w:rFonts w:ascii="Times New Roman" w:eastAsia="宋体" w:hAnsi="Times New Roman" w:cs="Times New Roman" w:hint="eastAsia"/>
                <w:kern w:val="0"/>
                <w:sz w:val="24"/>
                <w:szCs w:val="24"/>
              </w:rPr>
              <w:t xml:space="preserve"> </w:t>
            </w:r>
            <w:r w:rsidR="00536A6F">
              <w:rPr>
                <w:rFonts w:ascii="Times New Roman" w:eastAsia="宋体" w:hAnsi="Times New Roman" w:cs="Times New Roman"/>
                <w:kern w:val="0"/>
                <w:sz w:val="24"/>
                <w:szCs w:val="24"/>
              </w:rPr>
              <w:t xml:space="preserve"> </w:t>
            </w:r>
            <w:r w:rsidRPr="003015C6">
              <w:rPr>
                <w:rFonts w:ascii="Times New Roman" w:eastAsia="宋体" w:hAnsi="Times New Roman" w:cs="Times New Roman" w:hint="eastAsia"/>
                <w:kern w:val="0"/>
                <w:sz w:val="24"/>
                <w:szCs w:val="24"/>
              </w:rPr>
              <w:t>龙</w:t>
            </w:r>
          </w:p>
        </w:tc>
        <w:tc>
          <w:tcPr>
            <w:tcW w:w="2056" w:type="pct"/>
            <w:vAlign w:val="center"/>
          </w:tcPr>
          <w:p w14:paraId="0AA187C9"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重庆凡夫建设工程有限公司</w:t>
            </w:r>
          </w:p>
        </w:tc>
        <w:tc>
          <w:tcPr>
            <w:tcW w:w="528" w:type="pct"/>
            <w:vAlign w:val="center"/>
          </w:tcPr>
          <w:p w14:paraId="71E2E19D" w14:textId="77777777" w:rsidR="00CD2275" w:rsidRPr="003015C6" w:rsidRDefault="00CD2275" w:rsidP="00CD2275">
            <w:pPr>
              <w:widowControl/>
              <w:jc w:val="center"/>
              <w:rPr>
                <w:rFonts w:ascii="Times New Roman" w:eastAsia="宋体" w:hAnsi="Times New Roman" w:cs="Times New Roman"/>
                <w:kern w:val="0"/>
                <w:sz w:val="24"/>
                <w:szCs w:val="24"/>
              </w:rPr>
            </w:pPr>
            <w:r w:rsidRPr="003015C6">
              <w:rPr>
                <w:rFonts w:ascii="Times New Roman" w:eastAsia="宋体" w:hAnsi="Times New Roman" w:cs="Times New Roman" w:hint="eastAsia"/>
                <w:kern w:val="0"/>
                <w:sz w:val="24"/>
                <w:szCs w:val="24"/>
              </w:rPr>
              <w:t>项目经理</w:t>
            </w:r>
          </w:p>
        </w:tc>
        <w:tc>
          <w:tcPr>
            <w:tcW w:w="903" w:type="pct"/>
            <w:vAlign w:val="center"/>
          </w:tcPr>
          <w:p w14:paraId="27F63BB3" w14:textId="59A25BDF" w:rsidR="00CD2275" w:rsidRPr="003015C6" w:rsidRDefault="00CD59C8" w:rsidP="00CD2275">
            <w:pPr>
              <w:widowControl/>
              <w:jc w:val="center"/>
              <w:rPr>
                <w:rFonts w:ascii="Times New Roman" w:eastAsia="宋体" w:hAnsi="Times New Roman" w:cs="Times New Roman"/>
                <w:kern w:val="0"/>
                <w:sz w:val="24"/>
                <w:szCs w:val="24"/>
              </w:rPr>
            </w:pPr>
            <w:r>
              <w:rPr>
                <w:noProof/>
              </w:rPr>
              <w:drawing>
                <wp:inline distT="0" distB="0" distL="0" distR="0" wp14:anchorId="44AB5101" wp14:editId="07CAC058">
                  <wp:extent cx="548230" cy="468000"/>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230" cy="468000"/>
                          </a:xfrm>
                          <a:prstGeom prst="rect">
                            <a:avLst/>
                          </a:prstGeom>
                        </pic:spPr>
                      </pic:pic>
                    </a:graphicData>
                  </a:graphic>
                </wp:inline>
              </w:drawing>
            </w:r>
          </w:p>
        </w:tc>
        <w:tc>
          <w:tcPr>
            <w:tcW w:w="595" w:type="pct"/>
            <w:vMerge/>
            <w:vAlign w:val="center"/>
          </w:tcPr>
          <w:p w14:paraId="2C5CF8A7" w14:textId="77777777" w:rsidR="00CD2275" w:rsidRPr="003015C6" w:rsidRDefault="00CD2275" w:rsidP="00CD2275">
            <w:pPr>
              <w:pStyle w:val="TableParagraph"/>
              <w:spacing w:before="199"/>
              <w:ind w:left="27" w:firstLine="480"/>
              <w:jc w:val="center"/>
              <w:rPr>
                <w:rFonts w:ascii="Times New Roman" w:hAnsi="Times New Roman" w:cs="Times New Roman"/>
                <w:sz w:val="24"/>
                <w:szCs w:val="24"/>
                <w:highlight w:val="yellow"/>
              </w:rPr>
            </w:pPr>
          </w:p>
        </w:tc>
      </w:tr>
      <w:bookmarkEnd w:id="1"/>
    </w:tbl>
    <w:p w14:paraId="2E15C771" w14:textId="77777777" w:rsidR="00970DD1" w:rsidRPr="003015C6" w:rsidRDefault="00970DD1" w:rsidP="00CD2275">
      <w:pPr>
        <w:jc w:val="center"/>
        <w:rPr>
          <w:sz w:val="28"/>
          <w:szCs w:val="28"/>
        </w:rPr>
      </w:pPr>
    </w:p>
    <w:sectPr w:rsidR="00970DD1" w:rsidRPr="00301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FFD" w14:textId="77777777" w:rsidR="007D2C94" w:rsidRDefault="007D2C94" w:rsidP="00D300C2">
      <w:r>
        <w:separator/>
      </w:r>
    </w:p>
  </w:endnote>
  <w:endnote w:type="continuationSeparator" w:id="0">
    <w:p w14:paraId="7E61D93A" w14:textId="77777777" w:rsidR="007D2C94" w:rsidRDefault="007D2C94" w:rsidP="00D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5585" w14:textId="77777777" w:rsidR="008A74B6" w:rsidRDefault="008A74B6" w:rsidP="00B14D5A">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D912" w14:textId="77777777" w:rsidR="008A74B6" w:rsidRDefault="008A74B6" w:rsidP="00415C9A">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A5C1" w14:textId="77777777" w:rsidR="008A74B6" w:rsidRDefault="008A74B6" w:rsidP="00B14D5A">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08469"/>
      <w:docPartObj>
        <w:docPartGallery w:val="Page Numbers (Bottom of Page)"/>
        <w:docPartUnique/>
      </w:docPartObj>
    </w:sdtPr>
    <w:sdtEndPr/>
    <w:sdtContent>
      <w:p w14:paraId="680C37C8" w14:textId="6CCAE48F" w:rsidR="00FD753B" w:rsidRDefault="00FD753B" w:rsidP="00FD753B">
        <w:pPr>
          <w:pStyle w:val="a6"/>
          <w:jc w:val="center"/>
        </w:pPr>
        <w:r>
          <w:fldChar w:fldCharType="begin"/>
        </w:r>
        <w:r>
          <w:instrText>PAGE   \* MERGEFORMAT</w:instrText>
        </w:r>
        <w:r>
          <w:fldChar w:fldCharType="separate"/>
        </w:r>
        <w:r w:rsidR="00B20B92" w:rsidRPr="00B20B92">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40E5" w14:textId="77777777" w:rsidR="007D2C94" w:rsidRDefault="007D2C94" w:rsidP="00D300C2">
      <w:r>
        <w:separator/>
      </w:r>
    </w:p>
  </w:footnote>
  <w:footnote w:type="continuationSeparator" w:id="0">
    <w:p w14:paraId="0490FC87" w14:textId="77777777" w:rsidR="007D2C94" w:rsidRDefault="007D2C94" w:rsidP="00D30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1466" w14:textId="77777777" w:rsidR="008A74B6" w:rsidRDefault="008A74B6" w:rsidP="00B14D5A">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8C58" w14:textId="77777777" w:rsidR="008A74B6" w:rsidRDefault="008A74B6" w:rsidP="000F0D01">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77AB" w14:textId="77777777" w:rsidR="008A74B6" w:rsidRDefault="008A74B6" w:rsidP="00B14D5A">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0AD3"/>
    <w:multiLevelType w:val="hybridMultilevel"/>
    <w:tmpl w:val="0558613C"/>
    <w:lvl w:ilvl="0" w:tplc="92F2CAC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B2"/>
    <w:rsid w:val="00006321"/>
    <w:rsid w:val="00051E6D"/>
    <w:rsid w:val="00056E6D"/>
    <w:rsid w:val="00073107"/>
    <w:rsid w:val="000838A3"/>
    <w:rsid w:val="00087365"/>
    <w:rsid w:val="000B080B"/>
    <w:rsid w:val="000B4900"/>
    <w:rsid w:val="000C103B"/>
    <w:rsid w:val="000D4725"/>
    <w:rsid w:val="000D486D"/>
    <w:rsid w:val="00113C59"/>
    <w:rsid w:val="00116547"/>
    <w:rsid w:val="001268D5"/>
    <w:rsid w:val="0013101B"/>
    <w:rsid w:val="00131240"/>
    <w:rsid w:val="00164DB2"/>
    <w:rsid w:val="00176DFB"/>
    <w:rsid w:val="00180A6F"/>
    <w:rsid w:val="001D4CE1"/>
    <w:rsid w:val="001E2C3F"/>
    <w:rsid w:val="001E6FD4"/>
    <w:rsid w:val="001F023C"/>
    <w:rsid w:val="001F0478"/>
    <w:rsid w:val="001F525A"/>
    <w:rsid w:val="00210BD2"/>
    <w:rsid w:val="00215CA3"/>
    <w:rsid w:val="002225CF"/>
    <w:rsid w:val="002926BC"/>
    <w:rsid w:val="00293704"/>
    <w:rsid w:val="002B03C5"/>
    <w:rsid w:val="002B32B2"/>
    <w:rsid w:val="002B4CCD"/>
    <w:rsid w:val="002D40B0"/>
    <w:rsid w:val="003015C6"/>
    <w:rsid w:val="00302B86"/>
    <w:rsid w:val="00305272"/>
    <w:rsid w:val="0031290F"/>
    <w:rsid w:val="00326FCA"/>
    <w:rsid w:val="00365145"/>
    <w:rsid w:val="0036568E"/>
    <w:rsid w:val="003763D5"/>
    <w:rsid w:val="0038138C"/>
    <w:rsid w:val="003E2781"/>
    <w:rsid w:val="00420F92"/>
    <w:rsid w:val="004366AC"/>
    <w:rsid w:val="004379BF"/>
    <w:rsid w:val="004546FA"/>
    <w:rsid w:val="00482A03"/>
    <w:rsid w:val="004B1B39"/>
    <w:rsid w:val="004C33B7"/>
    <w:rsid w:val="004C59BB"/>
    <w:rsid w:val="00512A2B"/>
    <w:rsid w:val="00520C06"/>
    <w:rsid w:val="00533B36"/>
    <w:rsid w:val="00536A6F"/>
    <w:rsid w:val="00536D96"/>
    <w:rsid w:val="00587B7D"/>
    <w:rsid w:val="005965E2"/>
    <w:rsid w:val="005A17AC"/>
    <w:rsid w:val="005A3864"/>
    <w:rsid w:val="005D2C4A"/>
    <w:rsid w:val="005E032C"/>
    <w:rsid w:val="005E2208"/>
    <w:rsid w:val="005F2A19"/>
    <w:rsid w:val="005F6959"/>
    <w:rsid w:val="00612DE6"/>
    <w:rsid w:val="00617048"/>
    <w:rsid w:val="00637F43"/>
    <w:rsid w:val="00642E64"/>
    <w:rsid w:val="00667EFC"/>
    <w:rsid w:val="00686A9B"/>
    <w:rsid w:val="006B08DE"/>
    <w:rsid w:val="00713C7A"/>
    <w:rsid w:val="00721E82"/>
    <w:rsid w:val="00724F11"/>
    <w:rsid w:val="00727316"/>
    <w:rsid w:val="0073210D"/>
    <w:rsid w:val="007375A2"/>
    <w:rsid w:val="00757BBD"/>
    <w:rsid w:val="007658C8"/>
    <w:rsid w:val="00784E0C"/>
    <w:rsid w:val="007B7B9D"/>
    <w:rsid w:val="007C3073"/>
    <w:rsid w:val="007D2C94"/>
    <w:rsid w:val="00831190"/>
    <w:rsid w:val="00851139"/>
    <w:rsid w:val="008656A0"/>
    <w:rsid w:val="00893AD2"/>
    <w:rsid w:val="008A0ACA"/>
    <w:rsid w:val="008A74B6"/>
    <w:rsid w:val="008B2C8D"/>
    <w:rsid w:val="008B37D2"/>
    <w:rsid w:val="008B616A"/>
    <w:rsid w:val="008E3487"/>
    <w:rsid w:val="00907536"/>
    <w:rsid w:val="0092270B"/>
    <w:rsid w:val="009524AE"/>
    <w:rsid w:val="00970DD1"/>
    <w:rsid w:val="00994583"/>
    <w:rsid w:val="009A1ACE"/>
    <w:rsid w:val="009A36E1"/>
    <w:rsid w:val="00A10DD0"/>
    <w:rsid w:val="00A416B6"/>
    <w:rsid w:val="00A76AFE"/>
    <w:rsid w:val="00A8618A"/>
    <w:rsid w:val="00A94B78"/>
    <w:rsid w:val="00AA28FC"/>
    <w:rsid w:val="00AB4FD5"/>
    <w:rsid w:val="00B02669"/>
    <w:rsid w:val="00B037CA"/>
    <w:rsid w:val="00B045F0"/>
    <w:rsid w:val="00B20B92"/>
    <w:rsid w:val="00B87B33"/>
    <w:rsid w:val="00BB08F5"/>
    <w:rsid w:val="00BB6E20"/>
    <w:rsid w:val="00BC6EDC"/>
    <w:rsid w:val="00BE7CD6"/>
    <w:rsid w:val="00BF1943"/>
    <w:rsid w:val="00C01C59"/>
    <w:rsid w:val="00C0319D"/>
    <w:rsid w:val="00C060CB"/>
    <w:rsid w:val="00C30CDD"/>
    <w:rsid w:val="00C32D87"/>
    <w:rsid w:val="00C5159B"/>
    <w:rsid w:val="00C559D2"/>
    <w:rsid w:val="00C71652"/>
    <w:rsid w:val="00C725F3"/>
    <w:rsid w:val="00C82883"/>
    <w:rsid w:val="00C96A72"/>
    <w:rsid w:val="00CB72E1"/>
    <w:rsid w:val="00CD2275"/>
    <w:rsid w:val="00CD59C8"/>
    <w:rsid w:val="00D07505"/>
    <w:rsid w:val="00D12706"/>
    <w:rsid w:val="00D20B43"/>
    <w:rsid w:val="00D300C2"/>
    <w:rsid w:val="00D64018"/>
    <w:rsid w:val="00D65243"/>
    <w:rsid w:val="00D66B33"/>
    <w:rsid w:val="00D8635F"/>
    <w:rsid w:val="00D92E0A"/>
    <w:rsid w:val="00DE00DB"/>
    <w:rsid w:val="00DF3607"/>
    <w:rsid w:val="00E27822"/>
    <w:rsid w:val="00E5507B"/>
    <w:rsid w:val="00E61F01"/>
    <w:rsid w:val="00E85C59"/>
    <w:rsid w:val="00E92D96"/>
    <w:rsid w:val="00E9334C"/>
    <w:rsid w:val="00EC0A0D"/>
    <w:rsid w:val="00ED0128"/>
    <w:rsid w:val="00ED3F3C"/>
    <w:rsid w:val="00EF014B"/>
    <w:rsid w:val="00F11AB7"/>
    <w:rsid w:val="00F301E0"/>
    <w:rsid w:val="00F3298E"/>
    <w:rsid w:val="00F40575"/>
    <w:rsid w:val="00F54A95"/>
    <w:rsid w:val="00FA66EE"/>
    <w:rsid w:val="00FB0CC6"/>
    <w:rsid w:val="00FB52E0"/>
    <w:rsid w:val="00FC5E7E"/>
    <w:rsid w:val="00FD5428"/>
    <w:rsid w:val="00FD753B"/>
    <w:rsid w:val="00FF4610"/>
    <w:rsid w:val="00FF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5D4200CA"/>
  <w15:docId w15:val="{277F9553-BA51-4F5A-8C33-7AC707C3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00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00C2"/>
    <w:rPr>
      <w:sz w:val="18"/>
      <w:szCs w:val="18"/>
    </w:rPr>
  </w:style>
  <w:style w:type="paragraph" w:styleId="a6">
    <w:name w:val="footer"/>
    <w:basedOn w:val="a"/>
    <w:link w:val="a7"/>
    <w:uiPriority w:val="99"/>
    <w:unhideWhenUsed/>
    <w:rsid w:val="00D300C2"/>
    <w:pPr>
      <w:tabs>
        <w:tab w:val="center" w:pos="4153"/>
        <w:tab w:val="right" w:pos="8306"/>
      </w:tabs>
      <w:snapToGrid w:val="0"/>
      <w:jc w:val="left"/>
    </w:pPr>
    <w:rPr>
      <w:sz w:val="18"/>
      <w:szCs w:val="18"/>
    </w:rPr>
  </w:style>
  <w:style w:type="character" w:customStyle="1" w:styleId="a7">
    <w:name w:val="页脚 字符"/>
    <w:basedOn w:val="a0"/>
    <w:link w:val="a6"/>
    <w:uiPriority w:val="99"/>
    <w:rsid w:val="00D300C2"/>
    <w:rPr>
      <w:sz w:val="18"/>
      <w:szCs w:val="18"/>
    </w:rPr>
  </w:style>
  <w:style w:type="paragraph" w:styleId="a8">
    <w:name w:val="Balloon Text"/>
    <w:basedOn w:val="a"/>
    <w:link w:val="a9"/>
    <w:uiPriority w:val="99"/>
    <w:semiHidden/>
    <w:unhideWhenUsed/>
    <w:rsid w:val="005A17AC"/>
    <w:rPr>
      <w:sz w:val="18"/>
      <w:szCs w:val="18"/>
    </w:rPr>
  </w:style>
  <w:style w:type="character" w:customStyle="1" w:styleId="a9">
    <w:name w:val="批注框文本 字符"/>
    <w:basedOn w:val="a0"/>
    <w:link w:val="a8"/>
    <w:uiPriority w:val="99"/>
    <w:semiHidden/>
    <w:rsid w:val="005A17AC"/>
    <w:rPr>
      <w:sz w:val="18"/>
      <w:szCs w:val="18"/>
    </w:rPr>
  </w:style>
  <w:style w:type="paragraph" w:styleId="aa">
    <w:name w:val="List Paragraph"/>
    <w:basedOn w:val="a"/>
    <w:uiPriority w:val="34"/>
    <w:qFormat/>
    <w:rsid w:val="009524AE"/>
    <w:pPr>
      <w:ind w:firstLineChars="200" w:firstLine="420"/>
    </w:pPr>
  </w:style>
  <w:style w:type="paragraph" w:styleId="ab">
    <w:name w:val="Body Text Indent"/>
    <w:basedOn w:val="a"/>
    <w:link w:val="ac"/>
    <w:rsid w:val="009524AE"/>
    <w:pPr>
      <w:ind w:firstLine="662"/>
    </w:pPr>
    <w:rPr>
      <w:rFonts w:ascii="Times New Roman" w:eastAsia="宋体" w:hAnsi="Times New Roman" w:cs="Times New Roman"/>
      <w:sz w:val="30"/>
      <w:szCs w:val="24"/>
    </w:rPr>
  </w:style>
  <w:style w:type="character" w:customStyle="1" w:styleId="ac">
    <w:name w:val="正文文本缩进 字符"/>
    <w:basedOn w:val="a0"/>
    <w:link w:val="ab"/>
    <w:rsid w:val="009524AE"/>
    <w:rPr>
      <w:rFonts w:ascii="Times New Roman" w:eastAsia="宋体" w:hAnsi="Times New Roman" w:cs="Times New Roman"/>
      <w:sz w:val="30"/>
      <w:szCs w:val="24"/>
    </w:rPr>
  </w:style>
  <w:style w:type="paragraph" w:styleId="ad">
    <w:name w:val="Body Text"/>
    <w:basedOn w:val="a"/>
    <w:link w:val="ae"/>
    <w:uiPriority w:val="99"/>
    <w:semiHidden/>
    <w:unhideWhenUsed/>
    <w:rsid w:val="000D4725"/>
    <w:pPr>
      <w:spacing w:after="120"/>
    </w:pPr>
  </w:style>
  <w:style w:type="character" w:customStyle="1" w:styleId="ae">
    <w:name w:val="正文文本 字符"/>
    <w:basedOn w:val="a0"/>
    <w:link w:val="ad"/>
    <w:uiPriority w:val="99"/>
    <w:semiHidden/>
    <w:rsid w:val="000D4725"/>
  </w:style>
  <w:style w:type="paragraph" w:customStyle="1" w:styleId="TableParagraph">
    <w:name w:val="Table Paragraph"/>
    <w:basedOn w:val="a"/>
    <w:uiPriority w:val="99"/>
    <w:rsid w:val="000D4725"/>
    <w:pPr>
      <w:autoSpaceDE w:val="0"/>
      <w:autoSpaceDN w:val="0"/>
      <w:jc w:val="left"/>
    </w:pPr>
    <w:rPr>
      <w:rFonts w:ascii="宋体" w:eastAsia="宋体" w:hAnsi="宋体" w:cs="宋体"/>
      <w:kern w:val="0"/>
      <w:sz w:val="22"/>
      <w:lang w:eastAsia="en-US"/>
    </w:rPr>
  </w:style>
  <w:style w:type="paragraph" w:styleId="af">
    <w:name w:val="Normal Indent"/>
    <w:basedOn w:val="a"/>
    <w:unhideWhenUsed/>
    <w:rsid w:val="00B045F0"/>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29217">
      <w:bodyDiv w:val="1"/>
      <w:marLeft w:val="0"/>
      <w:marRight w:val="0"/>
      <w:marTop w:val="0"/>
      <w:marBottom w:val="0"/>
      <w:divBdr>
        <w:top w:val="none" w:sz="0" w:space="0" w:color="auto"/>
        <w:left w:val="none" w:sz="0" w:space="0" w:color="auto"/>
        <w:bottom w:val="none" w:sz="0" w:space="0" w:color="auto"/>
        <w:right w:val="none" w:sz="0" w:space="0" w:color="auto"/>
      </w:divBdr>
    </w:div>
    <w:div w:id="1538934757">
      <w:bodyDiv w:val="1"/>
      <w:marLeft w:val="0"/>
      <w:marRight w:val="0"/>
      <w:marTop w:val="0"/>
      <w:marBottom w:val="0"/>
      <w:divBdr>
        <w:top w:val="none" w:sz="0" w:space="0" w:color="auto"/>
        <w:left w:val="none" w:sz="0" w:space="0" w:color="auto"/>
        <w:bottom w:val="none" w:sz="0" w:space="0" w:color="auto"/>
        <w:right w:val="none" w:sz="0" w:space="0" w:color="auto"/>
      </w:divBdr>
    </w:div>
    <w:div w:id="16665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00C2-1382-4FA9-A41E-76BB84B9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440</Words>
  <Characters>2510</Characters>
  <Application>Microsoft Office Word</Application>
  <DocSecurity>0</DocSecurity>
  <Lines>20</Lines>
  <Paragraphs>5</Paragraphs>
  <ScaleCrop>false</ScaleCrop>
  <Company>微软中国</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郭宏忠</cp:lastModifiedBy>
  <cp:revision>3</cp:revision>
  <cp:lastPrinted>2021-05-28T10:34:00Z</cp:lastPrinted>
  <dcterms:created xsi:type="dcterms:W3CDTF">2021-06-28T09:11:00Z</dcterms:created>
  <dcterms:modified xsi:type="dcterms:W3CDTF">2021-06-28T09:12:00Z</dcterms:modified>
</cp:coreProperties>
</file>