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</w:pPr>
      <w:r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  <w:t xml:space="preserve">重庆市水利局办事统计（20</w:t>
      </w:r>
      <w:r>
        <w:rPr>
          <w:color w:val="000000"/>
          <w:sz w:val="44"/>
          <w:szCs w:val="44"/>
          <w:kern w:val="0"/>
          <w:rFonts w:ascii="方正小标宋_GBK" w:hAnsi="等线" w:eastAsia="方正小标宋_GBK"/>
        </w:rPr>
        <w:t xml:space="preserve">2</w:t>
      </w:r>
      <w:r>
        <w:rPr>
          <w:color w:val="000000"/>
          <w:sz w:val="44"/>
          <w:lang w:val="en-US" w:eastAsia="zh-CN"/>
          <w:szCs w:val="44"/>
          <w:kern w:val="0"/>
          <w:rFonts w:ascii="方正小标宋_GBK" w:eastAsia="方正小标宋_GBK" w:hint="eastAsia"/>
        </w:rPr>
        <w:t xml:space="preserve">5</w:t>
      </w:r>
      <w:r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  <w:t xml:space="preserve">年</w:t>
      </w:r>
      <w:r>
        <w:rPr>
          <w:color w:val="000000"/>
          <w:sz w:val="44"/>
          <w:lang w:val="en-US" w:eastAsia="zh-CN"/>
          <w:szCs w:val="44"/>
          <w:kern w:val="0"/>
          <w:rFonts w:ascii="方正小标宋_GBK" w:eastAsia="方正小标宋_GBK" w:hint="eastAsia"/>
        </w:rPr>
        <w:t xml:space="preserve">1</w:t>
      </w:r>
      <w:r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  <w:t xml:space="preserve">月）</w:t>
      </w:r>
      <w:r>
        <w:rPr>
          <w:sz w:val="44"/>
          <w:szCs w:val="44"/>
        </w:rPr>
      </w:r>
    </w:p>
    <w:tbl>
      <w:tblPr>
        <w:tblW w:w="8849" w:type="dxa"/>
        <w:tblInd w:type="dxa" w:w="-118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60.000000"/>
        <w:gridCol w:w="2186.000000"/>
        <w:gridCol w:w="2551.000000"/>
        <w:gridCol w:w="2552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类别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受理数量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办结数量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在办数量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行政许可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tabs>
                <w:tab w:val="left" w:pos="452"/>
              </w:tabs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124</w:t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133</w:t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  <w:t xml:space="preserve">6</w:t>
            </w: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hAnsi="等线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公共服务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85</w:t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85</w:t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  <w:t xml:space="preserve">0</w:t>
            </w: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hAnsi="等线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其他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权力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 w:hint="eastAsia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0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1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  <w:t xml:space="preserve">0</w:t>
            </w: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行政裁决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both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/>
              </w:rPr>
              <w:t xml:space="preserve">       0</w:t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/>
              </w:rPr>
              <w:t>0</w:t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/>
              </w:rPr>
              <w:t>0</w:t>
            </w:r>
          </w:p>
        </w:tc>
      </w:tr>
    </w:tbl>
    <w:p>
      <w:pPr>
        <w:pStyle w:val="Normal"/>
        <w:widowControl w:val="1"/>
        <w:jc w:val="start"/>
        <w:rPr>
          <w:lang w:eastAsia="zh-CN"/>
          <w:rFonts w:hint="eastAsia"/>
        </w:rPr>
      </w:pPr>
      <w:r>
        <w:rPr>
          <w:lang w:eastAsia="zh-CN"/>
          <w:rFonts w:hint="eastAsia"/>
        </w:rPr>
        <w:t xml:space="preserve">注：行政许可退件办结</w:t>
      </w:r>
      <w:r>
        <w:rPr>
          <w:lang w:val="en-US" w:eastAsia="zh-CN"/>
          <w:rFonts w:hint="eastAsia"/>
        </w:rPr>
        <w:t xml:space="preserve">5个、其他权力办结2个（未算入办结数量）。</w:t>
      </w:r>
      <w:r>
        <w:rPr>
          <w:lang w:eastAsia="zh-CN"/>
          <w:rFonts w:hint="eastAsia"/>
        </w:rPr>
      </w:r>
    </w:p>
    <w:sectPr>
      <w:type w:val="nextPage"/>
      <w:docGrid w:type="lines" w:linePitch="312" w:charSpace="0"/>
      <w:pgSz w:w="11906" w:h="16838"/>
      <w:pgMar w:top="1985" w:right="1446" w:bottom="1644" w:left="1446" w:header="851" w:footer="992" w:gutter="0"/>
    </w:sectPr>
  </w:body>
</w:document>
</file>

<file path=word/fontTable.xml><?xml version="1.0" encoding="utf-8"?>
<w:fonts xmlns:w="http://schemas.openxmlformats.org/wordprocessingml/2006/main"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等线" w:hAnsi="等线" w:eastAsia="等线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2"/>
      <w:kern w:val="2"/>
      <w:rFonts w:ascii="等线" w:hAnsi="等线" w:eastAsia="等线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Acetate">
    <w:name w:val="批注框文本"/>
    <w:basedOn w:val="Normal"/>
    <w:link w:val="UserStyle_0"/>
    <w:rPr>
      <w:sz w:val="18"/>
      <w:szCs w:val="18"/>
    </w:rPr>
  </w:style>
  <w:style w:type="character" w:styleId="UserStyle_0">
    <w:name w:val="批注框文本 字符"/>
    <w:basedOn w:val="NormalCharacter"/>
    <w:link w:val="Acetate"/>
    <w:semiHidden/>
    <w:rPr>
      <w:sz w:val="18"/>
      <w:szCs w:val="18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脚 字符"/>
    <w:basedOn w:val="NormalCharacter"/>
    <w:link w:val="Footer"/>
    <w:rPr>
      <w:sz w:val="18"/>
      <w:szCs w:val="18"/>
    </w:rPr>
  </w:style>
  <w:style w:type="paragraph" w:styleId="Header">
    <w:name w:val="页眉"/>
    <w:basedOn w:val="Normal"/>
    <w:link w:val="UserStyle_2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2">
    <w:name w:val="页眉 字符"/>
    <w:basedOn w:val="NormalCharacter"/>
    <w:link w:val="Header"/>
    <w:rPr>
      <w:sz w:val="18"/>
      <w:szCs w:val="18"/>
    </w:rPr>
  </w:style>
  <w:style w:type="table" w:styleId="TableGrid">
    <w:name w:val="网格型"/>
    <w:basedOn w:val="TableNormal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</w:pPr>
      <w:r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  <w:t xml:space="preserve">重庆市水利局办事统计（20</w:t>
      </w:r>
      <w:r>
        <w:rPr>
          <w:color w:val="000000"/>
          <w:sz w:val="44"/>
          <w:szCs w:val="44"/>
          <w:kern w:val="0"/>
          <w:rFonts w:ascii="方正小标宋_GBK" w:hAnsi="等线" w:eastAsia="方正小标宋_GBK"/>
        </w:rPr>
        <w:t xml:space="preserve">2</w:t>
      </w:r>
      <w:r>
        <w:rPr>
          <w:color w:val="000000"/>
          <w:sz w:val="44"/>
          <w:lang w:val="en-US" w:eastAsia="zh-CN"/>
          <w:szCs w:val="44"/>
          <w:kern w:val="0"/>
          <w:rFonts w:ascii="方正小标宋_GBK" w:eastAsia="方正小标宋_GBK" w:hint="eastAsia"/>
        </w:rPr>
        <w:t xml:space="preserve">5</w:t>
      </w:r>
      <w:r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  <w:t xml:space="preserve">年</w:t>
      </w:r>
      <w:r>
        <w:rPr>
          <w:color w:val="000000"/>
          <w:sz w:val="44"/>
          <w:lang w:val="en-US" w:eastAsia="zh-CN"/>
          <w:szCs w:val="44"/>
          <w:kern w:val="0"/>
          <w:rFonts w:ascii="方正小标宋_GBK" w:eastAsia="方正小标宋_GBK" w:hint="eastAsia"/>
        </w:rPr>
        <w:t xml:space="preserve">1</w:t>
      </w:r>
      <w:r>
        <w:rPr>
          <w:color w:val="000000"/>
          <w:sz w:val="44"/>
          <w:szCs w:val="44"/>
          <w:kern w:val="0"/>
          <w:rFonts w:ascii="方正小标宋_GBK" w:hAnsi="等线" w:eastAsia="方正小标宋_GBK" w:hint="eastAsia"/>
        </w:rPr>
        <w:t xml:space="preserve">月）</w:t>
      </w:r>
      <w:r>
        <w:rPr>
          <w:sz w:val="44"/>
          <w:szCs w:val="44"/>
        </w:rPr>
      </w:r>
    </w:p>
    <w:tbl>
      <w:tblPr>
        <w:tblW w:w="8849" w:type="dxa"/>
        <w:tblInd w:type="dxa" w:w="-118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60.000000"/>
        <w:gridCol w:w="2186.000000"/>
        <w:gridCol w:w="2551.000000"/>
        <w:gridCol w:w="2552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类别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受理数量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办结数量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在办数量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行政许可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tabs>
                <w:tab w:val="left" w:pos="452"/>
              </w:tabs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124</w:t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133</w:t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  <w:t xml:space="preserve">6</w:t>
            </w: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hAnsi="等线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公共服务</w:t>
            </w: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85</w:t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 w:hint="eastAsia"/>
              </w:rPr>
              <w:t>85</w:t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  <w:t xml:space="preserve">0</w:t>
            </w: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hAnsi="等线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</w:pPr>
            <w:r>
              <w:rPr>
                <w:color w:val="000000"/>
                <w:sz w:val="28"/>
                <w:szCs w:val="28"/>
                <w:kern w:val="0"/>
                <w:rFonts w:ascii="方正仿宋_GBK" w:hAnsi="等线" w:eastAsia="方正仿宋_GBK" w:hint="eastAsia"/>
              </w:rPr>
              <w:t xml:space="preserve">其他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权力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 w:hint="eastAsia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0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1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 w:hint="eastAsia"/>
              </w:rPr>
              <w:t xml:space="preserve">0</w:t>
            </w:r>
            <w:r>
              <w:rPr>
                <w:color w:val="000000"/>
                <w:sz w:val="28"/>
                <w:lang w:val="en-US" w:eastAsia="zh-CN" w:bidi="ar-SA"/>
                <w:szCs w:val="28"/>
                <w:kern w:val="0"/>
                <w:rFonts w:ascii="方正仿宋_GBK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560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 w:hint="eastAsia"/>
              </w:rPr>
              <w:t xml:space="preserve">行政裁决</w:t>
            </w: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hAnsi="等线" w:eastAsia="方正仿宋_GBK"/>
              </w:rPr>
            </w:r>
          </w:p>
        </w:tc>
        <w:tc>
          <w:tcPr>
            <w:tcW w:w="2186" w:type="dxa"/>
            <w:vAlign w:val="top"/>
            <w:textDirection w:val="lrTb"/>
          </w:tcPr>
          <w:p>
            <w:pPr>
              <w:pStyle w:val="Normal"/>
              <w:widowControl w:val="1"/>
              <w:jc w:val="both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/>
              </w:rPr>
              <w:t xml:space="preserve">       0</w:t>
            </w:r>
          </w:p>
        </w:tc>
        <w:tc>
          <w:tcPr>
            <w:tcW w:w="2551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/>
              </w:rPr>
              <w:t>0</w:t>
            </w:r>
          </w:p>
        </w:tc>
        <w:tc>
          <w:tcPr>
            <w:tcW w:w="2552" w:type="dxa"/>
            <w:vAlign w:val="bottom"/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pPr>
            <w:r>
              <w:rPr>
                <w:color w:val="000000"/>
                <w:sz w:val="28"/>
                <w:lang w:val="en-US" w:eastAsia="zh-CN"/>
                <w:szCs w:val="28"/>
                <w:kern w:val="0"/>
                <w:rFonts w:ascii="方正仿宋_GBK" w:eastAsia="方正仿宋_GBK"/>
              </w:rPr>
            </w:r>
            <w:r>
              <w:rPr>
                <w:color w:val="000000"/>
                <w:sz w:val="28"/>
                <w:lang w:val="en-US" w:eastAsia="zh-CN"/>
                <w:rFonts w:ascii="方正仿宋_GBK" w:eastAsia="方正仿宋_GBK"/>
              </w:rPr>
              <w:t>0</w:t>
            </w:r>
          </w:p>
        </w:tc>
      </w:tr>
    </w:tbl>
    <w:p>
      <w:pPr>
        <w:pStyle w:val="Normal"/>
        <w:widowControl w:val="1"/>
        <w:jc w:val="start"/>
        <w:rPr>
          <w:lang w:eastAsia="zh-CN"/>
          <w:rFonts w:hint="eastAsia"/>
        </w:rPr>
      </w:pPr>
      <w:r>
        <w:rPr>
          <w:lang w:eastAsia="zh-CN"/>
          <w:rFonts w:hint="eastAsia"/>
        </w:rPr>
        <w:t xml:space="preserve">注：行政许可退件办结</w:t>
      </w:r>
      <w:r>
        <w:rPr>
          <w:lang w:val="en-US" w:eastAsia="zh-CN"/>
          <w:rFonts w:hint="eastAsia"/>
        </w:rPr>
        <w:t xml:space="preserve">5个、其他权利办结2个（未算入办结数量）。</w:t>
      </w:r>
      <w:r>
        <w:rPr>
          <w:lang w:eastAsia="zh-CN"/>
          <w:rFonts w:hint="eastAsia"/>
        </w:rPr>
      </w:r>
    </w:p>
    <w:sectPr>
      <w:type w:val="nextPage"/>
      <w:docGrid w:type="lines" w:linePitch="312" w:charSpace="0"/>
      <w:pgSz w:w="11906" w:h="16838"/>
      <w:pgMar w:top="1985" w:right="1446" w:bottom="1644" w:left="1446" w:header="851" w:footer="992" w:gutter="0"/>
    </w:sectPr>
  </w:body>
</w:document>
</file>