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firstLine="0" w:firstLineChars="0"/>
        <w:jc w:val="center"/>
        <w:textAlignment w:val="auto"/>
        <w:rPr>
          <w:rFonts w:hint="default"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r>
        <w:rPr>
          <w:rFonts w:ascii="Times New Roman" w:hAnsi="Times New Roman" w:eastAsia="方正小标宋_GBK"/>
          <w:color w:val="auto"/>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hint="eastAsia" w:eastAsia="方正小标宋_GBK" w:cs="方正小标宋_GBK"/>
          <w:b w:val="0"/>
          <w:color w:val="auto"/>
          <w:sz w:val="44"/>
          <w:szCs w:val="44"/>
          <w:lang w:eastAsia="zh-CN"/>
        </w:rPr>
      </w:pPr>
      <w:r>
        <w:rPr>
          <w:rFonts w:ascii="Times New Roman" w:hAnsi="Times New Roman" w:eastAsia="方正小标宋_GBK"/>
          <w:color w:val="auto"/>
          <w:sz w:val="44"/>
          <w:szCs w:val="44"/>
        </w:rPr>
        <w:t>关于</w:t>
      </w:r>
      <w:r>
        <w:rPr>
          <w:rFonts w:hint="eastAsia" w:eastAsia="方正小标宋_GBK" w:cs="方正小标宋_GBK"/>
          <w:b w:val="0"/>
          <w:color w:val="auto"/>
          <w:sz w:val="44"/>
          <w:szCs w:val="44"/>
          <w:lang w:eastAsia="zh-CN"/>
        </w:rPr>
        <w:t>永川临江—港桥产业园区输气管道项目</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r>
        <w:rPr>
          <w:rFonts w:hint="eastAsia" w:eastAsia="方正小标宋_GBK" w:cs="方正小标宋_GBK"/>
          <w:b w:val="0"/>
          <w:color w:val="auto"/>
          <w:sz w:val="44"/>
          <w:szCs w:val="44"/>
          <w:lang w:eastAsia="zh-CN"/>
        </w:rPr>
        <w:t>A段</w:t>
      </w:r>
      <w:r>
        <w:rPr>
          <w:rFonts w:hint="eastAsia" w:ascii="Times New Roman" w:hAnsi="Times New Roman" w:eastAsia="方正小标宋_GBK" w:cs="方正小标宋_GBK"/>
          <w:b w:val="0"/>
          <w:color w:val="auto"/>
          <w:sz w:val="44"/>
          <w:szCs w:val="44"/>
          <w:lang w:eastAsia="zh-CN"/>
        </w:rPr>
        <w:t>水土保持方案</w:t>
      </w:r>
      <w:r>
        <w:rPr>
          <w:rFonts w:ascii="Times New Roman" w:hAnsi="Times New Roman" w:eastAsia="方正小标宋_GBK"/>
          <w:color w:val="auto"/>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FF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ascii="Times New Roman" w:hAnsi="Times New Roman" w:eastAsia="方正仿宋_GBK"/>
          <w:color w:val="auto"/>
          <w:sz w:val="32"/>
          <w:szCs w:val="32"/>
        </w:rPr>
      </w:pPr>
      <w:r>
        <w:rPr>
          <w:rFonts w:hint="eastAsia" w:eastAsia="方正仿宋_GBK" w:cs="Times New Roman"/>
          <w:b w:val="0"/>
          <w:color w:val="auto"/>
          <w:sz w:val="32"/>
          <w:szCs w:val="32"/>
          <w:lang w:eastAsia="zh-CN"/>
        </w:rPr>
        <w:t>重庆渝西天然气管道有限公司</w:t>
      </w:r>
      <w:r>
        <w:rPr>
          <w:rFonts w:ascii="Times New Roman" w:hAnsi="Times New Roman" w:eastAsia="方正仿宋_GBK"/>
          <w:color w:val="auto"/>
          <w:sz w:val="32"/>
          <w:szCs w:val="32"/>
        </w:rPr>
        <w:t>：</w:t>
      </w:r>
    </w:p>
    <w:p>
      <w:pPr>
        <w:snapToGrid w:val="0"/>
        <w:spacing w:line="594"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你</w:t>
      </w:r>
      <w:r>
        <w:rPr>
          <w:rFonts w:hint="eastAsia" w:ascii="Times New Roman" w:hAnsi="Times New Roman" w:eastAsia="方正仿宋_GBK" w:cs="Times New Roman"/>
          <w:color w:val="auto"/>
          <w:sz w:val="32"/>
          <w:szCs w:val="32"/>
          <w:lang w:eastAsia="zh-CN"/>
        </w:rPr>
        <w:t>司</w:t>
      </w:r>
      <w:r>
        <w:rPr>
          <w:rFonts w:hint="default" w:ascii="Times New Roman" w:hAnsi="Times New Roman" w:eastAsia="方正仿宋_GBK" w:cs="Times New Roman"/>
          <w:color w:val="auto"/>
          <w:sz w:val="32"/>
          <w:szCs w:val="32"/>
          <w:lang w:eastAsia="zh-CN"/>
        </w:rPr>
        <w:t>提交的</w:t>
      </w:r>
      <w:r>
        <w:rPr>
          <w:rFonts w:hint="eastAsia" w:ascii="Times New Roman" w:hAnsi="Times New Roman" w:eastAsia="方正仿宋_GBK" w:cs="Times New Roman"/>
          <w:color w:val="auto"/>
          <w:sz w:val="32"/>
          <w:szCs w:val="32"/>
          <w:lang w:eastAsia="zh-CN"/>
        </w:rPr>
        <w:t>永川临江—港桥产业园区输气管道项目A段水土保持方案</w:t>
      </w:r>
      <w:r>
        <w:rPr>
          <w:rFonts w:hint="default" w:ascii="Times New Roman" w:hAnsi="Times New Roman" w:eastAsia="方正仿宋_GBK" w:cs="Times New Roman"/>
          <w:color w:val="auto"/>
          <w:sz w:val="32"/>
          <w:szCs w:val="32"/>
          <w:lang w:eastAsia="zh-CN"/>
        </w:rPr>
        <w:t>审批申请（项目代码：</w:t>
      </w:r>
      <w:r>
        <w:rPr>
          <w:rFonts w:hint="eastAsia" w:ascii="Times New Roman" w:hAnsi="Times New Roman" w:eastAsia="方正仿宋_GBK" w:cs="Times New Roman"/>
          <w:color w:val="auto"/>
          <w:sz w:val="32"/>
          <w:szCs w:val="32"/>
          <w:lang w:val="en-US" w:eastAsia="zh-CN"/>
        </w:rPr>
        <w:t>2105-500118-04-01-831295</w:t>
      </w:r>
      <w:r>
        <w:rPr>
          <w:rFonts w:hint="default" w:ascii="Times New Roman" w:hAnsi="Times New Roman" w:eastAsia="方正仿宋_GBK" w:cs="Times New Roman"/>
          <w:color w:val="auto"/>
          <w:sz w:val="32"/>
          <w:szCs w:val="32"/>
          <w:lang w:eastAsia="zh-CN"/>
        </w:rPr>
        <w:t>）和《</w:t>
      </w:r>
      <w:r>
        <w:rPr>
          <w:rFonts w:hint="eastAsia" w:ascii="Times New Roman" w:hAnsi="Times New Roman" w:eastAsia="方正仿宋_GBK" w:cs="Times New Roman"/>
          <w:color w:val="auto"/>
          <w:sz w:val="32"/>
          <w:szCs w:val="32"/>
          <w:lang w:eastAsia="zh-CN"/>
        </w:rPr>
        <w:t>永川临江—港桥产业园区输气管道项目A段水土保持方案</w:t>
      </w:r>
      <w:r>
        <w:rPr>
          <w:rFonts w:hint="default" w:ascii="Times New Roman" w:hAnsi="Times New Roman" w:eastAsia="方正仿宋_GBK" w:cs="Times New Roman"/>
          <w:color w:val="auto"/>
          <w:sz w:val="32"/>
          <w:szCs w:val="32"/>
          <w:lang w:eastAsia="zh-CN"/>
        </w:rPr>
        <w:t>报告书》收悉。经审查，该申请符合法定条件，根据《中华人民共和国行政许可法》第三十八条第一款、《水行政许可实施办法》第三十二条第一项规定，决定准予行政许可。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color w:val="auto"/>
          <w:sz w:val="32"/>
          <w:szCs w:val="32"/>
        </w:rPr>
        <w:t>方案编制依据的法律法规、部委规章、规范性文件、规范标准和技术文件及资料采用基本正确。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w:t>
      </w:r>
      <w:r>
        <w:rPr>
          <w:rFonts w:hint="eastAsia" w:eastAsia="方正仿宋_GBK" w:cs="Times New Roman"/>
          <w:color w:val="auto"/>
          <w:sz w:val="32"/>
          <w:szCs w:val="32"/>
          <w:lang w:val="en-US" w:eastAsia="zh-CN"/>
        </w:rPr>
        <w:t>6</w:t>
      </w:r>
      <w:r>
        <w:rPr>
          <w:rFonts w:hint="eastAsia" w:ascii="Times New Roman" w:hAnsi="Times New Roman" w:eastAsia="方正仿宋_GBK" w:cs="Times New Roman"/>
          <w:color w:val="auto"/>
          <w:sz w:val="32"/>
          <w:szCs w:val="32"/>
        </w:rPr>
        <w:t>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w:t>
      </w:r>
      <w:r>
        <w:rPr>
          <w:rFonts w:hint="eastAsia" w:eastAsia="方正仿宋_GBK" w:cs="Times New Roman"/>
          <w:color w:val="auto"/>
          <w:sz w:val="32"/>
          <w:szCs w:val="32"/>
          <w:lang w:val="en-US" w:eastAsia="zh-CN"/>
        </w:rPr>
        <w:t>31.99</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（四）同意项目水土流失防治标准等级执行西南紫色土区建设类项目一级标准。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（五）同意水土流失防治目标。其中：水土流失治理度97%，土壤流失控制比1.0，渣土防护率92%，表土保护率92%，林草植被恢复率97%，林草覆盖率25%</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w:t>
      </w:r>
      <w:r>
        <w:rPr>
          <w:rFonts w:ascii="Times New Roman" w:hAnsi="Times New Roman" w:eastAsia="方正仿宋_GBK"/>
          <w:bCs/>
          <w:color w:val="auto"/>
          <w:sz w:val="32"/>
          <w:szCs w:val="32"/>
        </w:rPr>
        <w:t>防治分区和分区防治措施体系。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bCs/>
          <w:color w:val="auto"/>
          <w:sz w:val="32"/>
          <w:szCs w:val="32"/>
        </w:rPr>
        <w:t>（七）基本</w:t>
      </w:r>
      <w:r>
        <w:rPr>
          <w:rFonts w:ascii="Times New Roman" w:hAnsi="Times New Roman" w:eastAsia="方正仿宋_GBK"/>
          <w:bCs/>
          <w:color w:val="auto"/>
          <w:sz w:val="32"/>
          <w:szCs w:val="32"/>
        </w:rPr>
        <w:t>同意水土保持监测时段、内容和方法。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水土保持方案工程静态总投资1085.25元，其中：主体已列662.97万元，方案新增422.28万元（其中：工程措施190.45万元，监测措施16.54万元，施工临时措施76.56万元，独立费用72.57万元，基本预备费21.37万元，水土保持补偿费44.786万元）。</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（一）根据水土保持法律法规和规范标准，认真做好项目建设过程中水土流失防治工作，切实落实水土保持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（三）严格控制施工扰动范围，禁止随意占压破坏地貌植被。加强对施工单位的管理，在招投标文件和施工合同中明确施工单位的水土保持责任，强化奖惩制度，规范施工行为。</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（五）按照水土保持监理标准和规范开展水土保持工程施工监理，确保水土保持工程建设质量和进度。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（六）项目开工前向主管税务机关申报缴纳水土保持补偿费。</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（七）本项目的地点、规模如发生重大变化，或者水土保持方案实施过程中水土保持措施发生重大变更的，应按</w:t>
      </w:r>
      <w:r>
        <w:rPr>
          <w:rFonts w:hint="eastAsia" w:ascii="Times New Roman" w:hAnsi="Times New Roman" w:eastAsia="方正仿宋_GBK"/>
          <w:snapToGrid w:val="0"/>
          <w:color w:val="auto"/>
          <w:kern w:val="0"/>
          <w:sz w:val="32"/>
          <w:szCs w:val="32"/>
        </w:rPr>
        <w:t>照</w:t>
      </w:r>
      <w:r>
        <w:rPr>
          <w:rFonts w:hint="eastAsia" w:eastAsia="方正仿宋_GBK"/>
          <w:snapToGrid w:val="0"/>
          <w:color w:val="auto"/>
          <w:kern w:val="0"/>
          <w:sz w:val="32"/>
          <w:szCs w:val="32"/>
          <w:lang w:eastAsia="zh-CN"/>
        </w:rPr>
        <w:t>《生产建设项目水土保持方案管理办法》（水利部令</w:t>
      </w:r>
      <w:r>
        <w:rPr>
          <w:rFonts w:hint="eastAsia" w:ascii="Times New Roman" w:hAnsi="Times New Roman" w:eastAsia="方正仿宋_GBK" w:cs="Times New Roman"/>
          <w:snapToGrid w:val="0"/>
          <w:color w:val="auto"/>
          <w:kern w:val="0"/>
          <w:sz w:val="32"/>
          <w:szCs w:val="32"/>
          <w:lang w:eastAsia="zh-CN"/>
        </w:rPr>
        <w:t>第</w:t>
      </w:r>
      <w:r>
        <w:rPr>
          <w:rFonts w:hint="eastAsia" w:ascii="Times New Roman" w:hAnsi="Times New Roman" w:eastAsia="方正仿宋_GBK" w:cs="Times New Roman"/>
          <w:snapToGrid w:val="0"/>
          <w:color w:val="auto"/>
          <w:kern w:val="0"/>
          <w:sz w:val="32"/>
          <w:szCs w:val="32"/>
          <w:lang w:val="en-US" w:eastAsia="zh-CN"/>
        </w:rPr>
        <w:t>53号</w:t>
      </w:r>
      <w:r>
        <w:rPr>
          <w:rFonts w:hint="eastAsia" w:eastAsia="方正仿宋_GBK" w:cs="Times New Roman"/>
          <w:snapToGrid w:val="0"/>
          <w:color w:val="auto"/>
          <w:kern w:val="0"/>
          <w:sz w:val="32"/>
          <w:szCs w:val="32"/>
          <w:lang w:val="en-US" w:eastAsia="zh-CN"/>
        </w:rPr>
        <w:t>）</w:t>
      </w:r>
      <w:r>
        <w:rPr>
          <w:rFonts w:hint="eastAsia" w:ascii="Times New Roman" w:hAnsi="Times New Roman" w:eastAsia="方正仿宋_GBK" w:cs="Times New Roman"/>
          <w:snapToGrid w:val="0"/>
          <w:color w:val="auto"/>
          <w:kern w:val="0"/>
          <w:sz w:val="32"/>
          <w:szCs w:val="32"/>
          <w:lang w:eastAsia="zh-CN"/>
        </w:rPr>
        <w:t>规定办理。</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（八）严格按照批准的水土保持方案和后续设计落实各项水土保持措施，合理安排施工时序和水土保持措施实施进度，严格控制施工期间水土流失。</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snapToGrid w:val="0"/>
          <w:color w:val="auto"/>
          <w:kern w:val="0"/>
          <w:sz w:val="32"/>
          <w:szCs w:val="32"/>
        </w:rPr>
        <w:t>（九）</w:t>
      </w:r>
      <w:r>
        <w:rPr>
          <w:rFonts w:hint="default" w:ascii="Times New Roman" w:hAnsi="Times New Roman" w:eastAsia="方正仿宋_GBK" w:cs="Times New Roman"/>
          <w:color w:val="auto"/>
          <w:sz w:val="32"/>
          <w:szCs w:val="32"/>
        </w:rPr>
        <w:t>工程完工后、项目投产使用前应及时组织开展水土保持设施自主验收，并在水土保持设施自主验收通过3个月内，向我局报备验收材料（包括</w:t>
      </w:r>
      <w:r>
        <w:rPr>
          <w:rFonts w:hint="default" w:ascii="Times New Roman" w:hAnsi="Times New Roman" w:eastAsia="方正仿宋_GBK" w:cs="Times New Roman"/>
          <w:snapToGrid w:val="0"/>
          <w:color w:val="auto"/>
          <w:kern w:val="0"/>
          <w:sz w:val="32"/>
          <w:szCs w:val="32"/>
        </w:rPr>
        <w:t>水土保持设施验收鉴定书、水土保持设</w:t>
      </w:r>
      <w:r>
        <w:rPr>
          <w:rFonts w:ascii="Times New Roman" w:hAnsi="Times New Roman" w:eastAsia="方正仿宋_GBK"/>
          <w:snapToGrid w:val="0"/>
          <w:color w:val="auto"/>
          <w:kern w:val="0"/>
          <w:sz w:val="32"/>
          <w:szCs w:val="32"/>
        </w:rPr>
        <w:t>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（十）本行政许可决定有效期为</w:t>
      </w:r>
      <w:r>
        <w:rPr>
          <w:rFonts w:hint="eastAsia" w:ascii="Times New Roman" w:hAnsi="Times New Roman" w:eastAsia="方正仿宋_GBK"/>
          <w:snapToGrid w:val="0"/>
          <w:color w:val="auto"/>
          <w:kern w:val="0"/>
          <w:sz w:val="32"/>
          <w:szCs w:val="32"/>
          <w:lang w:val="en-US" w:eastAsia="zh-CN"/>
        </w:rPr>
        <w:t>3</w:t>
      </w:r>
      <w:r>
        <w:rPr>
          <w:rFonts w:ascii="Times New Roman" w:hAnsi="Times New Roman" w:eastAsia="方正仿宋_GBK"/>
          <w:snapToGrid w:val="0"/>
          <w:color w:val="auto"/>
          <w:kern w:val="0"/>
          <w:sz w:val="32"/>
          <w:szCs w:val="32"/>
        </w:rPr>
        <w:t>年，</w:t>
      </w:r>
      <w:r>
        <w:rPr>
          <w:rFonts w:hint="eastAsia" w:ascii="Times New Roman" w:hAnsi="Times New Roman" w:eastAsia="方正仿宋_GBK"/>
          <w:snapToGrid w:val="0"/>
          <w:color w:val="auto"/>
          <w:kern w:val="0"/>
          <w:sz w:val="32"/>
          <w:szCs w:val="32"/>
          <w:lang w:eastAsia="zh-CN"/>
        </w:rPr>
        <w:t>水土保持方案</w:t>
      </w:r>
      <w:r>
        <w:rPr>
          <w:rFonts w:ascii="Times New Roman" w:hAnsi="Times New Roman" w:eastAsia="方正仿宋_GBK"/>
          <w:snapToGrid w:val="0"/>
          <w:color w:val="auto"/>
          <w:kern w:val="0"/>
          <w:sz w:val="32"/>
          <w:szCs w:val="32"/>
        </w:rPr>
        <w:t>自</w:t>
      </w:r>
      <w:r>
        <w:rPr>
          <w:rFonts w:hint="eastAsia" w:ascii="Times New Roman" w:hAnsi="Times New Roman" w:eastAsia="方正仿宋_GBK"/>
          <w:snapToGrid w:val="0"/>
          <w:color w:val="auto"/>
          <w:kern w:val="0"/>
          <w:sz w:val="32"/>
          <w:szCs w:val="32"/>
          <w:lang w:val="en-US" w:eastAsia="zh-CN"/>
        </w:rPr>
        <w:t>批准之</w:t>
      </w:r>
      <w:r>
        <w:rPr>
          <w:rFonts w:ascii="Times New Roman" w:hAnsi="Times New Roman" w:eastAsia="方正仿宋_GBK"/>
          <w:snapToGrid w:val="0"/>
          <w:color w:val="auto"/>
          <w:kern w:val="0"/>
          <w:sz w:val="32"/>
          <w:szCs w:val="32"/>
        </w:rPr>
        <w:t>日起</w:t>
      </w:r>
      <w:r>
        <w:rPr>
          <w:rFonts w:hint="eastAsia" w:ascii="Times New Roman" w:hAnsi="Times New Roman" w:eastAsia="方正仿宋_GBK"/>
          <w:snapToGrid w:val="0"/>
          <w:color w:val="auto"/>
          <w:kern w:val="0"/>
          <w:sz w:val="32"/>
          <w:szCs w:val="32"/>
          <w:lang w:eastAsia="zh-CN"/>
        </w:rPr>
        <w:t>满</w:t>
      </w:r>
      <w:r>
        <w:rPr>
          <w:rFonts w:hint="eastAsia" w:ascii="Times New Roman" w:hAnsi="Times New Roman" w:eastAsia="方正仿宋_GBK"/>
          <w:snapToGrid w:val="0"/>
          <w:color w:val="auto"/>
          <w:kern w:val="0"/>
          <w:sz w:val="32"/>
          <w:szCs w:val="32"/>
          <w:lang w:val="en-US" w:eastAsia="zh-CN"/>
        </w:rPr>
        <w:t>3年，生产建设项目方开工建设的，其水土保持方案</w:t>
      </w:r>
      <w:r>
        <w:rPr>
          <w:rFonts w:hint="eastAsia" w:ascii="Times New Roman" w:hAnsi="Times New Roman" w:eastAsia="方正仿宋_GBK" w:cs="方正仿宋_GBK"/>
          <w:b w:val="0"/>
          <w:bCs w:val="0"/>
          <w:snapToGrid w:val="0"/>
          <w:color w:val="auto"/>
          <w:spacing w:val="0"/>
          <w:w w:val="100"/>
          <w:kern w:val="0"/>
          <w:sz w:val="32"/>
          <w:szCs w:val="32"/>
          <w:lang w:val="en-US" w:eastAsia="zh-CN"/>
        </w:rPr>
        <w:t>开工建设前</w:t>
      </w:r>
      <w:r>
        <w:rPr>
          <w:rFonts w:hint="eastAsia" w:ascii="Times New Roman" w:hAnsi="Times New Roman" w:eastAsia="方正仿宋_GBK"/>
          <w:snapToGrid w:val="0"/>
          <w:color w:val="auto"/>
          <w:kern w:val="0"/>
          <w:sz w:val="32"/>
          <w:szCs w:val="32"/>
          <w:lang w:val="en-US" w:eastAsia="zh-CN"/>
        </w:rPr>
        <w:t>报我局重新审核</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1918" w:leftChars="228" w:right="0" w:hanging="1280" w:hangingChars="4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附件：1</w:t>
      </w:r>
      <w:r>
        <w:rPr>
          <w:rFonts w:hint="eastAsia" w:eastAsia="方正仿宋_GBK" w:cs="方正仿宋_GBK"/>
          <w:snapToGrid w:val="0"/>
          <w:color w:val="auto"/>
          <w:kern w:val="0"/>
          <w:sz w:val="32"/>
          <w:szCs w:val="32"/>
          <w:lang w:val="en-US" w:eastAsia="zh-CN"/>
        </w:rPr>
        <w:t>.</w:t>
      </w:r>
      <w:r>
        <w:rPr>
          <w:rFonts w:hint="eastAsia" w:eastAsia="方正仿宋_GBK" w:cs="方正仿宋_GBK"/>
          <w:bCs/>
          <w:color w:val="auto"/>
          <w:sz w:val="32"/>
          <w:szCs w:val="32"/>
          <w:lang w:eastAsia="zh-CN"/>
        </w:rPr>
        <w:t>永川临江—港桥产业园区输气管道项目A段</w:t>
      </w:r>
      <w:r>
        <w:rPr>
          <w:rFonts w:hint="eastAsia" w:ascii="Times New Roman" w:hAnsi="Times New Roman" w:eastAsia="方正仿宋_GBK" w:cs="方正仿宋_GBK"/>
          <w:bCs/>
          <w:color w:val="auto"/>
          <w:spacing w:val="-11"/>
          <w:sz w:val="32"/>
          <w:szCs w:val="32"/>
        </w:rPr>
        <w:t>水土保持方案</w:t>
      </w:r>
      <w:r>
        <w:rPr>
          <w:rFonts w:hint="eastAsia" w:ascii="Times New Roman" w:hAnsi="Times New Roman" w:eastAsia="方正仿宋_GBK" w:cs="方正仿宋_GBK"/>
          <w:bCs/>
          <w:snapToGrid w:val="0"/>
          <w:color w:val="auto"/>
          <w:spacing w:val="-11"/>
          <w:kern w:val="0"/>
          <w:sz w:val="32"/>
          <w:szCs w:val="32"/>
        </w:rPr>
        <w:t>特性表</w:t>
      </w:r>
    </w:p>
    <w:p>
      <w:pPr>
        <w:keepNext w:val="0"/>
        <w:keepLines w:val="0"/>
        <w:pageBreakBefore w:val="0"/>
        <w:widowControl w:val="0"/>
        <w:kinsoku/>
        <w:wordWrap/>
        <w:overflowPunct/>
        <w:topLinePunct w:val="0"/>
        <w:autoSpaceDE/>
        <w:autoSpaceDN/>
        <w:bidi w:val="0"/>
        <w:adjustRightInd/>
        <w:snapToGrid w:val="0"/>
        <w:spacing w:line="594" w:lineRule="exact"/>
        <w:ind w:left="1916" w:leftChars="570" w:right="0" w:hanging="320" w:hangingChars="1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snapToGrid w:val="0"/>
          <w:color w:val="auto"/>
          <w:kern w:val="0"/>
          <w:sz w:val="32"/>
          <w:szCs w:val="32"/>
          <w:lang w:eastAsia="zh-CN"/>
        </w:rPr>
        <w:t>永川临江—港桥产业园区输气管道项目A段</w:t>
      </w:r>
      <w:r>
        <w:rPr>
          <w:rFonts w:hint="eastAsia" w:ascii="Times New Roman" w:hAnsi="Times New Roman" w:eastAsia="方正仿宋_GBK" w:cs="方正仿宋_GBK"/>
          <w:snapToGrid w:val="0"/>
          <w:color w:val="auto"/>
          <w:spacing w:val="-6"/>
          <w:kern w:val="0"/>
          <w:sz w:val="32"/>
          <w:szCs w:val="32"/>
        </w:rPr>
        <w:t>水土保持方案报告</w:t>
      </w:r>
      <w:r>
        <w:rPr>
          <w:rFonts w:hint="eastAsia" w:ascii="Times New Roman" w:hAnsi="Times New Roman" w:eastAsia="方正仿宋_GBK" w:cs="方正仿宋_GBK"/>
          <w:snapToGrid w:val="0"/>
          <w:color w:val="auto"/>
          <w:kern w:val="0"/>
          <w:sz w:val="32"/>
          <w:szCs w:val="32"/>
        </w:rPr>
        <w:t>书专家评审意见</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仿宋_GBK"/>
          <w:snapToGrid w:val="0"/>
          <w:color w:val="FF0000"/>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5440" w:firstLineChars="1700"/>
        <w:jc w:val="both"/>
        <w:textAlignment w:val="auto"/>
        <w:rPr>
          <w:rFonts w:ascii="Times New Roman" w:hAnsi="Times New Roman" w:eastAsia="方正仿宋_GBK"/>
          <w:color w:val="FF0000"/>
          <w:sz w:val="32"/>
          <w:szCs w:val="32"/>
        </w:rPr>
      </w:pPr>
      <w:r>
        <w:rPr>
          <w:rFonts w:ascii="Times New Roman" w:hAnsi="Times New Roman" w:eastAsia="方正仿宋_GBK"/>
          <w:color w:val="auto"/>
          <w:sz w:val="32"/>
          <w:szCs w:val="32"/>
        </w:rPr>
        <w:t>202</w:t>
      </w:r>
      <w:r>
        <w:rPr>
          <w:rFonts w:hint="eastAsia" w:eastAsia="方正仿宋_GBK"/>
          <w:color w:val="auto"/>
          <w:sz w:val="32"/>
          <w:szCs w:val="32"/>
          <w:lang w:val="en-US" w:eastAsia="zh-CN"/>
        </w:rPr>
        <w:t>5</w:t>
      </w:r>
      <w:r>
        <w:rPr>
          <w:rFonts w:ascii="Times New Roman" w:hAnsi="Times New Roman" w:eastAsia="方正仿宋_GBK"/>
          <w:color w:val="auto"/>
          <w:sz w:val="32"/>
          <w:szCs w:val="32"/>
        </w:rPr>
        <w:t>年</w:t>
      </w:r>
      <w:r>
        <w:rPr>
          <w:rFonts w:hint="eastAsia" w:eastAsia="方正仿宋_GBK"/>
          <w:color w:val="auto"/>
          <w:sz w:val="32"/>
          <w:szCs w:val="32"/>
          <w:lang w:val="en-US" w:eastAsia="zh-CN"/>
        </w:rPr>
        <w:t>7</w:t>
      </w:r>
      <w:r>
        <w:rPr>
          <w:rFonts w:ascii="Times New Roman" w:hAnsi="Times New Roman" w:eastAsia="方正仿宋_GBK"/>
          <w:color w:val="auto"/>
          <w:sz w:val="32"/>
          <w:szCs w:val="32"/>
        </w:rPr>
        <w:t>月</w:t>
      </w:r>
      <w:bookmarkStart w:id="6" w:name="_GoBack"/>
      <w:bookmarkEnd w:id="6"/>
      <w:r>
        <w:rPr>
          <w:rFonts w:hint="eastAsia" w:eastAsia="方正仿宋_GBK"/>
          <w:color w:val="auto"/>
          <w:sz w:val="32"/>
          <w:szCs w:val="32"/>
          <w:lang w:val="en-US" w:eastAsia="zh-CN"/>
        </w:rPr>
        <w:t>17</w:t>
      </w:r>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snapToGrid w:val="0"/>
        <w:spacing w:line="594" w:lineRule="exact"/>
        <w:ind w:firstLine="640" w:firstLineChars="200"/>
        <w:jc w:val="left"/>
        <w:textAlignment w:val="auto"/>
        <w:rPr>
          <w:rFonts w:ascii="Times New Roman" w:hAnsi="Times New Roman" w:eastAsia="方正仿宋_GBK" w:cs="Times New Roman"/>
          <w:snapToGrid w:val="0"/>
          <w:color w:val="auto"/>
          <w:kern w:val="0"/>
          <w:sz w:val="32"/>
          <w:szCs w:val="32"/>
        </w:rPr>
      </w:pPr>
      <w:r>
        <w:rPr>
          <w:rFonts w:ascii="Times New Roman" w:hAnsi="Times New Roman" w:eastAsia="方正仿宋_GBK" w:cs="Times New Roman"/>
          <w:snapToGrid w:val="0"/>
          <w:color w:val="auto"/>
          <w:kern w:val="0"/>
          <w:sz w:val="32"/>
          <w:szCs w:val="32"/>
        </w:rPr>
        <w:t>（此件</w:t>
      </w:r>
      <w:r>
        <w:rPr>
          <w:rFonts w:hint="eastAsia" w:ascii="Times New Roman" w:hAnsi="Times New Roman" w:eastAsia="方正仿宋_GBK" w:cs="Times New Roman"/>
          <w:snapToGrid w:val="0"/>
          <w:color w:val="auto"/>
          <w:kern w:val="0"/>
          <w:sz w:val="32"/>
          <w:szCs w:val="32"/>
          <w:lang w:eastAsia="zh-CN"/>
        </w:rPr>
        <w:t>主动</w:t>
      </w:r>
      <w:r>
        <w:rPr>
          <w:rFonts w:ascii="Times New Roman" w:hAnsi="Times New Roman" w:eastAsia="方正仿宋_GBK" w:cs="Times New Roman"/>
          <w:snapToGrid w:val="0"/>
          <w:color w:val="auto"/>
          <w:kern w:val="0"/>
          <w:sz w:val="32"/>
          <w:szCs w:val="32"/>
        </w:rPr>
        <w:t>公开发布）</w:t>
      </w:r>
    </w:p>
    <w:p>
      <w:pPr>
        <w:ind w:firstLine="640" w:firstLineChars="200"/>
        <w:rPr>
          <w:color w:val="auto"/>
        </w:rPr>
      </w:pPr>
      <w:r>
        <w:rPr>
          <w:rFonts w:ascii="Times New Roman" w:hAnsi="Times New Roman" w:eastAsia="方正仿宋_GBK" w:cs="Times New Roman"/>
          <w:snapToGrid w:val="0"/>
          <w:color w:val="auto"/>
          <w:kern w:val="0"/>
          <w:sz w:val="32"/>
          <w:szCs w:val="32"/>
        </w:rPr>
        <w:t>（联系人：张</w:t>
      </w:r>
      <w:r>
        <w:rPr>
          <w:rFonts w:hint="eastAsia" w:ascii="Times New Roman" w:hAnsi="Times New Roman" w:eastAsia="方正仿宋_GBK" w:cs="Times New Roman"/>
          <w:snapToGrid w:val="0"/>
          <w:color w:val="auto"/>
          <w:kern w:val="0"/>
          <w:sz w:val="32"/>
          <w:szCs w:val="32"/>
        </w:rPr>
        <w:t>春才</w:t>
      </w:r>
      <w:r>
        <w:rPr>
          <w:rFonts w:ascii="Times New Roman" w:hAnsi="Times New Roman" w:eastAsia="方正仿宋_GBK" w:cs="Times New Roman"/>
          <w:snapToGrid w:val="0"/>
          <w:color w:val="auto"/>
          <w:kern w:val="0"/>
          <w:sz w:val="32"/>
          <w:szCs w:val="32"/>
        </w:rPr>
        <w:t>；联系电话：023</w:t>
      </w:r>
      <w:r>
        <w:rPr>
          <w:rFonts w:hint="eastAsia" w:eastAsia="方正仿宋_GBK" w:cs="Times New Roman"/>
          <w:snapToGrid w:val="0"/>
          <w:color w:val="auto"/>
          <w:kern w:val="0"/>
          <w:sz w:val="32"/>
          <w:szCs w:val="32"/>
          <w:lang w:eastAsia="zh-CN"/>
        </w:rPr>
        <w:t>—</w:t>
      </w:r>
      <w:r>
        <w:rPr>
          <w:rFonts w:ascii="Times New Roman" w:hAnsi="Times New Roman" w:eastAsia="方正仿宋_GBK" w:cs="Times New Roman"/>
          <w:snapToGrid w:val="0"/>
          <w:color w:val="auto"/>
          <w:kern w:val="0"/>
          <w:sz w:val="32"/>
          <w:szCs w:val="32"/>
        </w:rPr>
        <w:t>88707091）</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黑体_GBK"/>
          <w:b w:val="0"/>
          <w:color w:val="auto"/>
          <w:sz w:val="32"/>
          <w:szCs w:val="32"/>
          <w:lang w:val="en-US" w:eastAsia="zh-CN"/>
        </w:rPr>
      </w:pPr>
      <w:r>
        <w:rPr>
          <w:rFonts w:hint="eastAsia" w:ascii="Times New Roman" w:hAnsi="Times New Roman" w:eastAsia="方正仿宋_GBK" w:cs="方正仿宋"/>
          <w:b w:val="0"/>
          <w:color w:val="auto"/>
          <w:sz w:val="32"/>
          <w:szCs w:val="36"/>
        </w:rPr>
        <w:br w:type="page"/>
      </w:r>
      <w:r>
        <w:rPr>
          <w:rFonts w:hint="eastAsia" w:ascii="Times New Roman" w:hAnsi="Times New Roman" w:eastAsia="方正黑体_GBK" w:cs="方正黑体_GBK"/>
          <w:b w:val="0"/>
          <w:color w:val="auto"/>
          <w:sz w:val="32"/>
          <w:szCs w:val="32"/>
        </w:rPr>
        <w:t>附件</w:t>
      </w:r>
      <w:r>
        <w:rPr>
          <w:rFonts w:hint="eastAsia" w:ascii="Times New Roman" w:hAnsi="Times New Roman" w:eastAsia="方正黑体_GBK" w:cs="方正黑体_GBK"/>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eastAsia="方正小标宋_GBK" w:cs="方正小标宋_GBK"/>
          <w:bCs/>
          <w:color w:val="auto"/>
          <w:spacing w:val="0"/>
          <w:w w:val="100"/>
          <w:sz w:val="36"/>
          <w:szCs w:val="36"/>
          <w:lang w:eastAsia="zh-CN"/>
        </w:rPr>
      </w:pPr>
      <w:r>
        <w:rPr>
          <w:rFonts w:hint="eastAsia" w:eastAsia="方正小标宋_GBK" w:cs="方正小标宋_GBK"/>
          <w:bCs/>
          <w:color w:val="auto"/>
          <w:spacing w:val="0"/>
          <w:w w:val="100"/>
          <w:sz w:val="36"/>
          <w:szCs w:val="36"/>
          <w:lang w:eastAsia="zh-CN"/>
        </w:rPr>
        <w:t>永川临江—港桥产业园区输气管道</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Times New Roman" w:hAnsi="Times New Roman" w:eastAsia="方正黑体_GBK" w:cs="方正黑体_GBK"/>
          <w:b w:val="0"/>
          <w:color w:val="auto"/>
          <w:sz w:val="32"/>
          <w:szCs w:val="32"/>
        </w:rPr>
      </w:pPr>
      <w:r>
        <w:rPr>
          <w:rFonts w:hint="eastAsia" w:eastAsia="方正小标宋_GBK" w:cs="方正小标宋_GBK"/>
          <w:bCs/>
          <w:color w:val="auto"/>
          <w:spacing w:val="0"/>
          <w:w w:val="100"/>
          <w:sz w:val="36"/>
          <w:szCs w:val="36"/>
          <w:lang w:eastAsia="zh-CN"/>
        </w:rPr>
        <w:t>项目A段水土保持方案特性表</w:t>
      </w:r>
    </w:p>
    <w:tbl>
      <w:tblPr>
        <w:tblStyle w:val="17"/>
        <w:tblW w:w="548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33"/>
        <w:gridCol w:w="519"/>
        <w:gridCol w:w="496"/>
        <w:gridCol w:w="883"/>
        <w:gridCol w:w="802"/>
        <w:gridCol w:w="658"/>
        <w:gridCol w:w="593"/>
        <w:gridCol w:w="423"/>
        <w:gridCol w:w="462"/>
        <w:gridCol w:w="642"/>
        <w:gridCol w:w="320"/>
        <w:gridCol w:w="142"/>
        <w:gridCol w:w="644"/>
        <w:gridCol w:w="664"/>
        <w:gridCol w:w="237"/>
        <w:gridCol w:w="14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10"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项目名称</w:t>
            </w:r>
          </w:p>
        </w:tc>
        <w:tc>
          <w:tcPr>
            <w:tcW w:w="1886" w:type="pct"/>
            <w:gridSpan w:val="6"/>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永川临江—港桥产业园区输气管道项目A段</w:t>
            </w:r>
          </w:p>
        </w:tc>
        <w:tc>
          <w:tcPr>
            <w:tcW w:w="1191" w:type="pct"/>
            <w:gridSpan w:val="5"/>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流域管理机构</w:t>
            </w:r>
          </w:p>
        </w:tc>
        <w:tc>
          <w:tcPr>
            <w:tcW w:w="810" w:type="pct"/>
            <w:gridSpan w:val="2"/>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水利部长江水利委员会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10"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涉及省（市、区）</w:t>
            </w:r>
          </w:p>
        </w:tc>
        <w:tc>
          <w:tcPr>
            <w:tcW w:w="1156"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重庆市</w:t>
            </w:r>
          </w:p>
        </w:tc>
        <w:tc>
          <w:tcPr>
            <w:tcW w:w="730"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涉及地市或个数</w:t>
            </w:r>
          </w:p>
        </w:tc>
        <w:tc>
          <w:tcPr>
            <w:tcW w:w="545"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w:t>
            </w:r>
          </w:p>
        </w:tc>
        <w:tc>
          <w:tcPr>
            <w:tcW w:w="763"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涉及县或</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个数</w:t>
            </w:r>
          </w:p>
        </w:tc>
        <w:tc>
          <w:tcPr>
            <w:tcW w:w="693" w:type="pct"/>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永川区/1个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10"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项目规模</w:t>
            </w:r>
          </w:p>
        </w:tc>
        <w:tc>
          <w:tcPr>
            <w:tcW w:w="1156" w:type="pct"/>
            <w:gridSpan w:val="3"/>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项目管道全29.69km，设计压力6.3MPa，设计输量10.5×10</w:t>
            </w:r>
            <w:r>
              <w:rPr>
                <w:rFonts w:hint="default" w:ascii="Times New Roman" w:hAnsi="Times New Roman" w:eastAsia="仿宋" w:cs="Times New Roman"/>
                <w:color w:val="auto"/>
                <w:kern w:val="0"/>
                <w:sz w:val="18"/>
                <w:szCs w:val="18"/>
                <w:vertAlign w:val="superscript"/>
              </w:rPr>
              <w:t>8</w:t>
            </w:r>
            <w:r>
              <w:rPr>
                <w:rFonts w:hint="default" w:ascii="Times New Roman" w:hAnsi="Times New Roman" w:eastAsia="仿宋" w:cs="Times New Roman"/>
                <w:color w:val="auto"/>
                <w:kern w:val="0"/>
                <w:sz w:val="18"/>
                <w:szCs w:val="18"/>
              </w:rPr>
              <w:t>m</w:t>
            </w:r>
            <w:r>
              <w:rPr>
                <w:rFonts w:hint="default" w:ascii="Times New Roman" w:hAnsi="Times New Roman" w:eastAsia="仿宋" w:cs="Times New Roman"/>
                <w:color w:val="auto"/>
                <w:kern w:val="0"/>
                <w:sz w:val="18"/>
                <w:szCs w:val="18"/>
                <w:vertAlign w:val="superscript"/>
              </w:rPr>
              <w:t>3</w:t>
            </w:r>
            <w:r>
              <w:rPr>
                <w:rFonts w:hint="default" w:ascii="Times New Roman" w:hAnsi="Times New Roman" w:eastAsia="仿宋" w:cs="Times New Roman"/>
                <w:color w:val="auto"/>
                <w:kern w:val="0"/>
                <w:sz w:val="18"/>
                <w:szCs w:val="18"/>
              </w:rPr>
              <w:t>/a。项目改扩建输气站1座，新建输气站1座，新建阀室1座。</w:t>
            </w:r>
          </w:p>
        </w:tc>
        <w:tc>
          <w:tcPr>
            <w:tcW w:w="730"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总投资</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（万元）</w:t>
            </w:r>
          </w:p>
        </w:tc>
        <w:tc>
          <w:tcPr>
            <w:tcW w:w="545"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23260</w:t>
            </w:r>
          </w:p>
        </w:tc>
        <w:tc>
          <w:tcPr>
            <w:tcW w:w="763"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土建投资</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（万元）</w:t>
            </w:r>
          </w:p>
        </w:tc>
        <w:tc>
          <w:tcPr>
            <w:tcW w:w="693" w:type="pct"/>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21759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10"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动工时间</w:t>
            </w:r>
          </w:p>
        </w:tc>
        <w:tc>
          <w:tcPr>
            <w:tcW w:w="1156"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lang w:eastAsia="zh-CN"/>
              </w:rPr>
              <w:t>2025年7月</w:t>
            </w:r>
          </w:p>
        </w:tc>
        <w:tc>
          <w:tcPr>
            <w:tcW w:w="730"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完工时间</w:t>
            </w:r>
          </w:p>
        </w:tc>
        <w:tc>
          <w:tcPr>
            <w:tcW w:w="545"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lang w:eastAsia="zh-CN"/>
              </w:rPr>
              <w:t>2026年4月</w:t>
            </w:r>
          </w:p>
        </w:tc>
        <w:tc>
          <w:tcPr>
            <w:tcW w:w="763"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设计水平年</w:t>
            </w:r>
          </w:p>
        </w:tc>
        <w:tc>
          <w:tcPr>
            <w:tcW w:w="693" w:type="pct"/>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2026年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10"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工程占地（hm</w:t>
            </w:r>
            <w:r>
              <w:rPr>
                <w:rFonts w:hint="default" w:ascii="Times New Roman" w:hAnsi="Times New Roman" w:eastAsia="仿宋" w:cs="Times New Roman"/>
                <w:color w:val="auto"/>
                <w:kern w:val="0"/>
                <w:sz w:val="18"/>
                <w:szCs w:val="18"/>
                <w:vertAlign w:val="superscript"/>
              </w:rPr>
              <w:t>2</w:t>
            </w:r>
            <w:r>
              <w:rPr>
                <w:rFonts w:hint="default" w:ascii="Times New Roman" w:hAnsi="Times New Roman" w:eastAsia="仿宋" w:cs="Times New Roman"/>
                <w:color w:val="auto"/>
                <w:kern w:val="0"/>
                <w:sz w:val="18"/>
                <w:szCs w:val="18"/>
              </w:rPr>
              <w:t>）</w:t>
            </w:r>
          </w:p>
        </w:tc>
        <w:tc>
          <w:tcPr>
            <w:tcW w:w="1156"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31.99</w:t>
            </w:r>
          </w:p>
        </w:tc>
        <w:tc>
          <w:tcPr>
            <w:tcW w:w="730"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永久占地（hm</w:t>
            </w:r>
            <w:r>
              <w:rPr>
                <w:rFonts w:hint="default" w:ascii="Times New Roman" w:hAnsi="Times New Roman" w:eastAsia="仿宋" w:cs="Times New Roman"/>
                <w:color w:val="auto"/>
                <w:kern w:val="0"/>
                <w:sz w:val="18"/>
                <w:szCs w:val="18"/>
                <w:vertAlign w:val="superscript"/>
              </w:rPr>
              <w:t>2</w:t>
            </w:r>
            <w:r>
              <w:rPr>
                <w:rFonts w:hint="default" w:ascii="Times New Roman" w:hAnsi="Times New Roman" w:eastAsia="仿宋" w:cs="Times New Roman"/>
                <w:color w:val="auto"/>
                <w:kern w:val="0"/>
                <w:sz w:val="18"/>
                <w:szCs w:val="18"/>
              </w:rPr>
              <w:t>）</w:t>
            </w:r>
          </w:p>
        </w:tc>
        <w:tc>
          <w:tcPr>
            <w:tcW w:w="545"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1.02</w:t>
            </w:r>
          </w:p>
        </w:tc>
        <w:tc>
          <w:tcPr>
            <w:tcW w:w="763"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临时占地（hm</w:t>
            </w:r>
            <w:r>
              <w:rPr>
                <w:rFonts w:hint="default" w:ascii="Times New Roman" w:hAnsi="Times New Roman" w:eastAsia="仿宋" w:cs="Times New Roman"/>
                <w:color w:val="auto"/>
                <w:kern w:val="0"/>
                <w:sz w:val="18"/>
                <w:szCs w:val="18"/>
                <w:vertAlign w:val="superscript"/>
              </w:rPr>
              <w:t>2</w:t>
            </w:r>
            <w:r>
              <w:rPr>
                <w:rFonts w:hint="default" w:ascii="Times New Roman" w:hAnsi="Times New Roman" w:eastAsia="仿宋" w:cs="Times New Roman"/>
                <w:color w:val="auto"/>
                <w:kern w:val="0"/>
                <w:sz w:val="18"/>
                <w:szCs w:val="18"/>
              </w:rPr>
              <w:t>）</w:t>
            </w:r>
          </w:p>
        </w:tc>
        <w:tc>
          <w:tcPr>
            <w:tcW w:w="693" w:type="pct"/>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30.97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10" w:type="pct"/>
            <w:gridSpan w:val="3"/>
            <w:vMerge w:val="restart"/>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土石方量（万m</w:t>
            </w:r>
            <w:r>
              <w:rPr>
                <w:rFonts w:hint="default" w:ascii="Times New Roman" w:hAnsi="Times New Roman" w:eastAsia="仿宋" w:cs="Times New Roman"/>
                <w:color w:val="auto"/>
                <w:kern w:val="0"/>
                <w:sz w:val="18"/>
                <w:szCs w:val="18"/>
                <w:vertAlign w:val="superscript"/>
              </w:rPr>
              <w:t>3</w:t>
            </w:r>
            <w:r>
              <w:rPr>
                <w:rFonts w:hint="default" w:ascii="Times New Roman" w:hAnsi="Times New Roman" w:eastAsia="仿宋" w:cs="Times New Roman"/>
                <w:color w:val="auto"/>
                <w:kern w:val="0"/>
                <w:sz w:val="18"/>
                <w:szCs w:val="18"/>
              </w:rPr>
              <w:t>）</w:t>
            </w:r>
          </w:p>
        </w:tc>
        <w:tc>
          <w:tcPr>
            <w:tcW w:w="1886" w:type="pct"/>
            <w:gridSpan w:val="6"/>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挖方</w:t>
            </w:r>
          </w:p>
        </w:tc>
        <w:tc>
          <w:tcPr>
            <w:tcW w:w="545"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填方</w:t>
            </w:r>
          </w:p>
        </w:tc>
        <w:tc>
          <w:tcPr>
            <w:tcW w:w="763"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借方</w:t>
            </w:r>
          </w:p>
        </w:tc>
        <w:tc>
          <w:tcPr>
            <w:tcW w:w="693" w:type="pct"/>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余方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10" w:type="pct"/>
            <w:gridSpan w:val="3"/>
            <w:vMerge w:val="continue"/>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p>
        </w:tc>
        <w:tc>
          <w:tcPr>
            <w:tcW w:w="1886" w:type="pct"/>
            <w:gridSpan w:val="6"/>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32.05</w:t>
            </w:r>
          </w:p>
        </w:tc>
        <w:tc>
          <w:tcPr>
            <w:tcW w:w="545"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32.05</w:t>
            </w:r>
          </w:p>
        </w:tc>
        <w:tc>
          <w:tcPr>
            <w:tcW w:w="763"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w:t>
            </w:r>
          </w:p>
        </w:tc>
        <w:tc>
          <w:tcPr>
            <w:tcW w:w="693" w:type="pct"/>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67" w:type="pct"/>
            <w:gridSpan w:val="6"/>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重点防治区名称</w:t>
            </w:r>
          </w:p>
        </w:tc>
        <w:tc>
          <w:tcPr>
            <w:tcW w:w="2732" w:type="pct"/>
            <w:gridSpan w:val="10"/>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永川区云雾山水土流失重点预防区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67" w:type="pct"/>
            <w:gridSpan w:val="6"/>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地貌类型</w:t>
            </w:r>
          </w:p>
        </w:tc>
        <w:tc>
          <w:tcPr>
            <w:tcW w:w="730"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构造剥蚀丘陵地貌</w:t>
            </w:r>
          </w:p>
        </w:tc>
        <w:tc>
          <w:tcPr>
            <w:tcW w:w="1191" w:type="pct"/>
            <w:gridSpan w:val="5"/>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水土保持区划</w:t>
            </w:r>
          </w:p>
        </w:tc>
        <w:tc>
          <w:tcPr>
            <w:tcW w:w="810" w:type="pct"/>
            <w:gridSpan w:val="2"/>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西南紫色土区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267" w:type="pct"/>
            <w:gridSpan w:val="6"/>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土壤侵蚀类型</w:t>
            </w:r>
          </w:p>
        </w:tc>
        <w:tc>
          <w:tcPr>
            <w:tcW w:w="730"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水力侵蚀</w:t>
            </w:r>
          </w:p>
        </w:tc>
        <w:tc>
          <w:tcPr>
            <w:tcW w:w="1191" w:type="pct"/>
            <w:gridSpan w:val="5"/>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土壤侵蚀强度</w:t>
            </w:r>
          </w:p>
        </w:tc>
        <w:tc>
          <w:tcPr>
            <w:tcW w:w="810" w:type="pct"/>
            <w:gridSpan w:val="2"/>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轻度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67" w:type="pct"/>
            <w:gridSpan w:val="6"/>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防治责任范围面积（hm</w:t>
            </w:r>
            <w:r>
              <w:rPr>
                <w:rFonts w:hint="default" w:ascii="Times New Roman" w:hAnsi="Times New Roman" w:eastAsia="仿宋" w:cs="Times New Roman"/>
                <w:color w:val="auto"/>
                <w:kern w:val="0"/>
                <w:sz w:val="18"/>
                <w:szCs w:val="18"/>
                <w:vertAlign w:val="superscript"/>
              </w:rPr>
              <w:t>2</w:t>
            </w:r>
            <w:r>
              <w:rPr>
                <w:rFonts w:hint="default" w:ascii="Times New Roman" w:hAnsi="Times New Roman" w:eastAsia="仿宋" w:cs="Times New Roman"/>
                <w:color w:val="auto"/>
                <w:kern w:val="0"/>
                <w:sz w:val="18"/>
                <w:szCs w:val="18"/>
              </w:rPr>
              <w:t>）</w:t>
            </w:r>
          </w:p>
        </w:tc>
        <w:tc>
          <w:tcPr>
            <w:tcW w:w="730"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31.99</w:t>
            </w:r>
          </w:p>
        </w:tc>
        <w:tc>
          <w:tcPr>
            <w:tcW w:w="1191" w:type="pct"/>
            <w:gridSpan w:val="5"/>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容许土壤流失量〔t/</w:t>
            </w:r>
            <w:r>
              <w:rPr>
                <w:rFonts w:hint="eastAsia" w:eastAsia="仿宋" w:cs="Times New Roman"/>
                <w:color w:val="auto"/>
                <w:kern w:val="0"/>
                <w:sz w:val="18"/>
                <w:szCs w:val="18"/>
                <w:lang w:eastAsia="zh-CN"/>
              </w:rPr>
              <w:t>（</w:t>
            </w:r>
            <w:r>
              <w:rPr>
                <w:rFonts w:hint="default" w:ascii="Times New Roman" w:hAnsi="Times New Roman" w:eastAsia="仿宋" w:cs="Times New Roman"/>
                <w:color w:val="auto"/>
                <w:kern w:val="0"/>
                <w:sz w:val="18"/>
                <w:szCs w:val="18"/>
              </w:rPr>
              <w:t>km</w:t>
            </w:r>
            <w:r>
              <w:rPr>
                <w:rFonts w:hint="default" w:ascii="Times New Roman" w:hAnsi="Times New Roman" w:eastAsia="仿宋" w:cs="Times New Roman"/>
                <w:color w:val="auto"/>
                <w:kern w:val="0"/>
                <w:sz w:val="18"/>
                <w:szCs w:val="18"/>
                <w:vertAlign w:val="superscript"/>
              </w:rPr>
              <w:t>2</w:t>
            </w:r>
            <w:r>
              <w:rPr>
                <w:rFonts w:hint="default" w:ascii="Times New Roman" w:hAnsi="Times New Roman" w:eastAsia="仿宋" w:cs="Times New Roman"/>
                <w:color w:val="auto"/>
                <w:kern w:val="0"/>
                <w:sz w:val="18"/>
                <w:szCs w:val="18"/>
              </w:rPr>
              <w:t>·a</w:t>
            </w:r>
            <w:r>
              <w:rPr>
                <w:rFonts w:hint="eastAsia" w:eastAsia="仿宋" w:cs="Times New Roman"/>
                <w:color w:val="auto"/>
                <w:kern w:val="0"/>
                <w:sz w:val="18"/>
                <w:szCs w:val="18"/>
                <w:lang w:eastAsia="zh-CN"/>
              </w:rPr>
              <w:t>）</w:t>
            </w:r>
            <w:r>
              <w:rPr>
                <w:rFonts w:hint="default" w:ascii="Times New Roman" w:hAnsi="Times New Roman" w:eastAsia="仿宋" w:cs="Times New Roman"/>
                <w:color w:val="auto"/>
                <w:kern w:val="0"/>
                <w:sz w:val="18"/>
                <w:szCs w:val="18"/>
              </w:rPr>
              <w:t>〕</w:t>
            </w:r>
          </w:p>
        </w:tc>
        <w:tc>
          <w:tcPr>
            <w:tcW w:w="810" w:type="pct"/>
            <w:gridSpan w:val="2"/>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67" w:type="pct"/>
            <w:gridSpan w:val="6"/>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土壤流失预测总量（t）</w:t>
            </w:r>
          </w:p>
        </w:tc>
        <w:tc>
          <w:tcPr>
            <w:tcW w:w="730"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lang w:eastAsia="zh-CN"/>
              </w:rPr>
              <w:t>2107</w:t>
            </w:r>
          </w:p>
        </w:tc>
        <w:tc>
          <w:tcPr>
            <w:tcW w:w="1191" w:type="pct"/>
            <w:gridSpan w:val="5"/>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新增土壤流失量（t）</w:t>
            </w:r>
          </w:p>
        </w:tc>
        <w:tc>
          <w:tcPr>
            <w:tcW w:w="810" w:type="pct"/>
            <w:gridSpan w:val="2"/>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lang w:eastAsia="zh-CN"/>
              </w:rPr>
              <w:t>1723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67" w:type="pct"/>
            <w:gridSpan w:val="6"/>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水土流失防治标准执行等级</w:t>
            </w:r>
          </w:p>
        </w:tc>
        <w:tc>
          <w:tcPr>
            <w:tcW w:w="2732" w:type="pct"/>
            <w:gridSpan w:val="10"/>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西南紫色土区建设类项目一级标准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9" w:type="pct"/>
            <w:vMerge w:val="restart"/>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防治指标</w:t>
            </w:r>
          </w:p>
        </w:tc>
        <w:tc>
          <w:tcPr>
            <w:tcW w:w="1657" w:type="pct"/>
            <w:gridSpan w:val="5"/>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水土流失治理度（%）</w:t>
            </w:r>
          </w:p>
        </w:tc>
        <w:tc>
          <w:tcPr>
            <w:tcW w:w="730"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97</w:t>
            </w:r>
          </w:p>
        </w:tc>
        <w:tc>
          <w:tcPr>
            <w:tcW w:w="863" w:type="pct"/>
            <w:gridSpan w:val="4"/>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土壤流失控制比</w:t>
            </w:r>
          </w:p>
        </w:tc>
        <w:tc>
          <w:tcPr>
            <w:tcW w:w="1138"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9" w:type="pct"/>
            <w:vMerge w:val="continue"/>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p>
        </w:tc>
        <w:tc>
          <w:tcPr>
            <w:tcW w:w="1657" w:type="pct"/>
            <w:gridSpan w:val="5"/>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渣土防护率（%）</w:t>
            </w:r>
          </w:p>
        </w:tc>
        <w:tc>
          <w:tcPr>
            <w:tcW w:w="730"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92</w:t>
            </w:r>
          </w:p>
        </w:tc>
        <w:tc>
          <w:tcPr>
            <w:tcW w:w="863" w:type="pct"/>
            <w:gridSpan w:val="4"/>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表土保护率（%）</w:t>
            </w:r>
          </w:p>
        </w:tc>
        <w:tc>
          <w:tcPr>
            <w:tcW w:w="1138"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9" w:type="pct"/>
            <w:vMerge w:val="continue"/>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p>
        </w:tc>
        <w:tc>
          <w:tcPr>
            <w:tcW w:w="1657" w:type="pct"/>
            <w:gridSpan w:val="5"/>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林草植被恢复率（%）</w:t>
            </w:r>
          </w:p>
        </w:tc>
        <w:tc>
          <w:tcPr>
            <w:tcW w:w="730"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97</w:t>
            </w:r>
          </w:p>
        </w:tc>
        <w:tc>
          <w:tcPr>
            <w:tcW w:w="863" w:type="pct"/>
            <w:gridSpan w:val="4"/>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林草覆盖率（%）</w:t>
            </w:r>
          </w:p>
        </w:tc>
        <w:tc>
          <w:tcPr>
            <w:tcW w:w="1138"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09" w:type="pct"/>
            <w:vMerge w:val="restart"/>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防治措施及工程量</w:t>
            </w:r>
          </w:p>
        </w:tc>
        <w:tc>
          <w:tcPr>
            <w:tcW w:w="936"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防治分区</w:t>
            </w:r>
          </w:p>
        </w:tc>
        <w:tc>
          <w:tcPr>
            <w:tcW w:w="1451" w:type="pct"/>
            <w:gridSpan w:val="5"/>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工程措施</w:t>
            </w:r>
          </w:p>
        </w:tc>
        <w:tc>
          <w:tcPr>
            <w:tcW w:w="863" w:type="pct"/>
            <w:gridSpan w:val="4"/>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植物措施</w:t>
            </w:r>
          </w:p>
        </w:tc>
        <w:tc>
          <w:tcPr>
            <w:tcW w:w="1138"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609" w:type="pct"/>
            <w:vMerge w:val="continue"/>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p>
        </w:tc>
        <w:tc>
          <w:tcPr>
            <w:tcW w:w="256" w:type="pct"/>
            <w:vMerge w:val="restart"/>
            <w:tcBorders>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lang w:eastAsia="zh-CN"/>
              </w:rPr>
              <w:t>管道工程防治区</w:t>
            </w:r>
          </w:p>
        </w:tc>
        <w:tc>
          <w:tcPr>
            <w:tcW w:w="245" w:type="pct"/>
            <w:vMerge w:val="restart"/>
            <w:tcBorders>
              <w:lef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lang w:eastAsia="zh-CN"/>
              </w:rPr>
              <w:t>明挖工程区</w:t>
            </w:r>
          </w:p>
        </w:tc>
        <w:tc>
          <w:tcPr>
            <w:tcW w:w="435" w:type="pct"/>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平地段</w:t>
            </w:r>
          </w:p>
        </w:tc>
        <w:tc>
          <w:tcPr>
            <w:tcW w:w="1451" w:type="pct"/>
            <w:gridSpan w:val="5"/>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spacing w:val="-4"/>
                <w:kern w:val="0"/>
                <w:sz w:val="18"/>
                <w:szCs w:val="18"/>
              </w:rPr>
            </w:pPr>
            <w:r>
              <w:rPr>
                <w:rFonts w:hint="default" w:ascii="Times New Roman" w:hAnsi="Times New Roman" w:eastAsia="仿宋" w:cs="Times New Roman"/>
                <w:b/>
                <w:bCs/>
                <w:color w:val="auto"/>
                <w:spacing w:val="-4"/>
                <w:kern w:val="0"/>
                <w:sz w:val="18"/>
                <w:szCs w:val="18"/>
              </w:rPr>
              <w:t>主体已列</w:t>
            </w:r>
            <w:r>
              <w:rPr>
                <w:rFonts w:hint="default" w:ascii="Times New Roman" w:hAnsi="Times New Roman" w:eastAsia="仿宋" w:cs="Times New Roman"/>
                <w:color w:val="auto"/>
                <w:spacing w:val="-4"/>
                <w:kern w:val="0"/>
                <w:sz w:val="18"/>
                <w:szCs w:val="18"/>
              </w:rPr>
              <w:t>：</w:t>
            </w:r>
            <w:r>
              <w:rPr>
                <w:rFonts w:hint="default" w:ascii="Times New Roman" w:hAnsi="Times New Roman" w:eastAsia="仿宋" w:cs="Times New Roman"/>
                <w:color w:val="auto"/>
                <w:sz w:val="18"/>
                <w:szCs w:val="18"/>
              </w:rPr>
              <w:t>土地整治3.76hm</w:t>
            </w:r>
            <w:r>
              <w:rPr>
                <w:rFonts w:hint="default" w:ascii="Times New Roman" w:hAnsi="Times New Roman" w:eastAsia="仿宋" w:cs="Times New Roman"/>
                <w:color w:val="auto"/>
                <w:sz w:val="18"/>
                <w:szCs w:val="18"/>
                <w:vertAlign w:val="superscript"/>
              </w:rPr>
              <w:t>2</w:t>
            </w:r>
            <w:r>
              <w:rPr>
                <w:rFonts w:hint="default" w:ascii="Times New Roman" w:hAnsi="Times New Roman" w:eastAsia="仿宋" w:cs="Times New Roman"/>
                <w:color w:val="auto"/>
                <w:sz w:val="18"/>
                <w:szCs w:val="18"/>
              </w:rPr>
              <w:t>，复耕3.34hm</w:t>
            </w:r>
            <w:r>
              <w:rPr>
                <w:rFonts w:hint="default" w:ascii="Times New Roman" w:hAnsi="Times New Roman" w:eastAsia="仿宋" w:cs="Times New Roman"/>
                <w:color w:val="auto"/>
                <w:sz w:val="18"/>
                <w:szCs w:val="18"/>
                <w:vertAlign w:val="superscript"/>
              </w:rPr>
              <w:t>2</w:t>
            </w:r>
            <w:r>
              <w:rPr>
                <w:rFonts w:hint="default" w:ascii="Times New Roman" w:hAnsi="Times New Roman" w:eastAsia="仿宋" w:cs="Times New Roman"/>
                <w:color w:val="auto"/>
                <w:kern w:val="0"/>
                <w:sz w:val="18"/>
                <w:szCs w:val="18"/>
              </w:rPr>
              <w:t>。</w:t>
            </w:r>
          </w:p>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spacing w:val="-4"/>
                <w:kern w:val="0"/>
                <w:sz w:val="18"/>
                <w:szCs w:val="18"/>
              </w:rPr>
            </w:pPr>
            <w:r>
              <w:rPr>
                <w:rFonts w:hint="default" w:ascii="Times New Roman" w:hAnsi="Times New Roman" w:eastAsia="仿宋" w:cs="Times New Roman"/>
                <w:b/>
                <w:bCs/>
                <w:color w:val="auto"/>
                <w:spacing w:val="-4"/>
                <w:kern w:val="0"/>
                <w:sz w:val="18"/>
                <w:szCs w:val="18"/>
              </w:rPr>
              <w:t>方案新增</w:t>
            </w:r>
            <w:r>
              <w:rPr>
                <w:rFonts w:hint="default" w:ascii="Times New Roman" w:hAnsi="Times New Roman" w:eastAsia="仿宋" w:cs="Times New Roman"/>
                <w:color w:val="auto"/>
                <w:spacing w:val="-4"/>
                <w:kern w:val="0"/>
                <w:sz w:val="18"/>
                <w:szCs w:val="18"/>
              </w:rPr>
              <w:t>：</w:t>
            </w:r>
            <w:r>
              <w:rPr>
                <w:rFonts w:hint="default" w:ascii="Times New Roman" w:hAnsi="Times New Roman" w:eastAsia="仿宋" w:cs="Times New Roman"/>
                <w:color w:val="auto"/>
                <w:sz w:val="18"/>
                <w:szCs w:val="18"/>
              </w:rPr>
              <w:t>表土剥离0.72万m</w:t>
            </w:r>
            <w:r>
              <w:rPr>
                <w:rFonts w:hint="default" w:ascii="Times New Roman" w:hAnsi="Times New Roman" w:eastAsia="仿宋" w:cs="Times New Roman"/>
                <w:color w:val="auto"/>
                <w:sz w:val="18"/>
                <w:szCs w:val="18"/>
                <w:vertAlign w:val="superscript"/>
              </w:rPr>
              <w:t>3</w:t>
            </w:r>
            <w:r>
              <w:rPr>
                <w:rFonts w:hint="default" w:ascii="Times New Roman" w:hAnsi="Times New Roman" w:eastAsia="仿宋" w:cs="Times New Roman"/>
                <w:color w:val="auto"/>
                <w:sz w:val="18"/>
                <w:szCs w:val="18"/>
              </w:rPr>
              <w:t>，表土</w:t>
            </w:r>
            <w:bookmarkStart w:id="0" w:name="OLE_LINK243"/>
            <w:r>
              <w:rPr>
                <w:rFonts w:hint="default" w:ascii="Times New Roman" w:hAnsi="Times New Roman" w:eastAsia="仿宋" w:cs="Times New Roman"/>
                <w:color w:val="auto"/>
                <w:sz w:val="18"/>
                <w:szCs w:val="18"/>
              </w:rPr>
              <w:t>回覆</w:t>
            </w:r>
            <w:bookmarkEnd w:id="0"/>
            <w:r>
              <w:rPr>
                <w:rFonts w:hint="default" w:ascii="Times New Roman" w:hAnsi="Times New Roman" w:eastAsia="仿宋" w:cs="Times New Roman"/>
                <w:color w:val="auto"/>
                <w:sz w:val="18"/>
                <w:szCs w:val="18"/>
              </w:rPr>
              <w:t>0.72万m</w:t>
            </w:r>
            <w:r>
              <w:rPr>
                <w:rFonts w:hint="default" w:ascii="Times New Roman" w:hAnsi="Times New Roman" w:eastAsia="仿宋" w:cs="Times New Roman"/>
                <w:color w:val="auto"/>
                <w:sz w:val="18"/>
                <w:szCs w:val="18"/>
                <w:vertAlign w:val="superscript"/>
              </w:rPr>
              <w:t>3</w:t>
            </w:r>
            <w:r>
              <w:rPr>
                <w:rFonts w:hint="default" w:ascii="Times New Roman" w:hAnsi="Times New Roman" w:eastAsia="仿宋" w:cs="Times New Roman"/>
                <w:color w:val="auto"/>
                <w:sz w:val="18"/>
                <w:szCs w:val="18"/>
              </w:rPr>
              <w:t>。</w:t>
            </w:r>
          </w:p>
        </w:tc>
        <w:tc>
          <w:tcPr>
            <w:tcW w:w="863" w:type="pct"/>
            <w:gridSpan w:val="4"/>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r>
              <w:rPr>
                <w:rFonts w:hint="default" w:ascii="Times New Roman" w:hAnsi="Times New Roman" w:eastAsia="仿宋" w:cs="Times New Roman"/>
                <w:b/>
                <w:bCs/>
                <w:color w:val="auto"/>
                <w:kern w:val="0"/>
                <w:sz w:val="18"/>
                <w:szCs w:val="18"/>
              </w:rPr>
              <w:t>主体已列</w:t>
            </w:r>
            <w:r>
              <w:rPr>
                <w:rFonts w:hint="default" w:ascii="Times New Roman" w:hAnsi="Times New Roman" w:eastAsia="仿宋" w:cs="Times New Roman"/>
                <w:color w:val="auto"/>
                <w:kern w:val="0"/>
                <w:sz w:val="18"/>
                <w:szCs w:val="18"/>
              </w:rPr>
              <w:t>：撒播种草0.42hm</w:t>
            </w:r>
            <w:r>
              <w:rPr>
                <w:rFonts w:hint="default" w:ascii="Times New Roman" w:hAnsi="Times New Roman" w:eastAsia="仿宋" w:cs="Times New Roman"/>
                <w:color w:val="auto"/>
                <w:kern w:val="0"/>
                <w:sz w:val="18"/>
                <w:szCs w:val="18"/>
                <w:vertAlign w:val="superscript"/>
              </w:rPr>
              <w:t>2</w:t>
            </w:r>
            <w:r>
              <w:rPr>
                <w:rFonts w:hint="default" w:ascii="Times New Roman" w:hAnsi="Times New Roman" w:eastAsia="仿宋" w:cs="Times New Roman"/>
                <w:color w:val="auto"/>
                <w:kern w:val="0"/>
                <w:sz w:val="18"/>
                <w:szCs w:val="18"/>
              </w:rPr>
              <w:t>。</w:t>
            </w:r>
          </w:p>
        </w:tc>
        <w:tc>
          <w:tcPr>
            <w:tcW w:w="1138" w:type="pct"/>
            <w:gridSpan w:val="3"/>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r>
              <w:rPr>
                <w:rFonts w:hint="default" w:ascii="Times New Roman" w:hAnsi="Times New Roman" w:eastAsia="仿宋" w:cs="Times New Roman"/>
                <w:b/>
                <w:bCs/>
                <w:color w:val="auto"/>
                <w:kern w:val="0"/>
                <w:sz w:val="18"/>
                <w:szCs w:val="18"/>
              </w:rPr>
              <w:t>方案新增</w:t>
            </w:r>
            <w:r>
              <w:rPr>
                <w:rFonts w:hint="default" w:ascii="Times New Roman" w:hAnsi="Times New Roman" w:eastAsia="仿宋" w:cs="Times New Roman"/>
                <w:color w:val="auto"/>
                <w:kern w:val="0"/>
                <w:sz w:val="18"/>
                <w:szCs w:val="18"/>
              </w:rPr>
              <w:t>：彩条布覆盖7770m</w:t>
            </w:r>
            <w:r>
              <w:rPr>
                <w:rFonts w:hint="default" w:ascii="Times New Roman" w:hAnsi="Times New Roman" w:eastAsia="仿宋" w:cs="Times New Roman"/>
                <w:color w:val="auto"/>
                <w:kern w:val="0"/>
                <w:sz w:val="18"/>
                <w:szCs w:val="18"/>
                <w:vertAlign w:val="superscript"/>
              </w:rPr>
              <w:t>2</w:t>
            </w:r>
            <w:r>
              <w:rPr>
                <w:rFonts w:hint="default" w:ascii="Times New Roman" w:hAnsi="Times New Roman" w:eastAsia="仿宋" w:cs="Times New Roman"/>
                <w:color w:val="auto"/>
                <w:sz w:val="18"/>
                <w:szCs w:val="18"/>
              </w:rPr>
              <w:t>，土工布3500m</w:t>
            </w:r>
            <w:r>
              <w:rPr>
                <w:rFonts w:hint="default" w:ascii="Times New Roman" w:hAnsi="Times New Roman" w:eastAsia="仿宋" w:cs="Times New Roman"/>
                <w:color w:val="auto"/>
                <w:sz w:val="18"/>
                <w:szCs w:val="18"/>
                <w:vertAlign w:val="superscript"/>
              </w:rPr>
              <w:t>2</w:t>
            </w:r>
            <w:r>
              <w:rPr>
                <w:rFonts w:hint="default" w:ascii="Times New Roman" w:hAnsi="Times New Roman" w:eastAsia="仿宋" w:cs="Times New Roman"/>
                <w:color w:val="auto"/>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7" w:hRule="atLeast"/>
          <w:jc w:val="center"/>
        </w:trPr>
        <w:tc>
          <w:tcPr>
            <w:tcW w:w="609" w:type="pct"/>
            <w:vMerge w:val="continue"/>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p>
        </w:tc>
        <w:tc>
          <w:tcPr>
            <w:tcW w:w="256" w:type="pct"/>
            <w:vMerge w:val="continue"/>
            <w:tcBorders>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p>
        </w:tc>
        <w:tc>
          <w:tcPr>
            <w:tcW w:w="245" w:type="pct"/>
            <w:vMerge w:val="continue"/>
            <w:tcBorders>
              <w:lef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p>
        </w:tc>
        <w:tc>
          <w:tcPr>
            <w:tcW w:w="435" w:type="pct"/>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横坡段</w:t>
            </w:r>
          </w:p>
        </w:tc>
        <w:tc>
          <w:tcPr>
            <w:tcW w:w="1451" w:type="pct"/>
            <w:gridSpan w:val="5"/>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r>
              <w:rPr>
                <w:rFonts w:hint="default" w:ascii="Times New Roman" w:hAnsi="Times New Roman" w:eastAsia="仿宋" w:cs="Times New Roman"/>
                <w:b/>
                <w:bCs/>
                <w:color w:val="auto"/>
                <w:kern w:val="0"/>
                <w:sz w:val="18"/>
                <w:szCs w:val="18"/>
              </w:rPr>
              <w:t>主体已列</w:t>
            </w:r>
            <w:r>
              <w:rPr>
                <w:rFonts w:hint="default" w:ascii="Times New Roman" w:hAnsi="Times New Roman" w:eastAsia="仿宋" w:cs="Times New Roman"/>
                <w:color w:val="auto"/>
                <w:kern w:val="0"/>
                <w:sz w:val="18"/>
                <w:szCs w:val="18"/>
              </w:rPr>
              <w:t>：土地整治3.36hm</w:t>
            </w:r>
            <w:r>
              <w:rPr>
                <w:rFonts w:hint="default" w:ascii="Times New Roman" w:hAnsi="Times New Roman" w:eastAsia="仿宋" w:cs="Times New Roman"/>
                <w:color w:val="auto"/>
                <w:kern w:val="0"/>
                <w:sz w:val="18"/>
                <w:szCs w:val="18"/>
                <w:vertAlign w:val="superscript"/>
              </w:rPr>
              <w:t>2</w:t>
            </w:r>
            <w:r>
              <w:rPr>
                <w:rFonts w:hint="default" w:ascii="Times New Roman" w:hAnsi="Times New Roman" w:eastAsia="仿宋" w:cs="Times New Roman"/>
                <w:color w:val="auto"/>
                <w:kern w:val="0"/>
                <w:sz w:val="18"/>
                <w:szCs w:val="18"/>
              </w:rPr>
              <w:t>，</w:t>
            </w:r>
            <w:r>
              <w:rPr>
                <w:rFonts w:hint="default" w:ascii="Times New Roman" w:hAnsi="Times New Roman" w:eastAsia="仿宋" w:cs="Times New Roman"/>
                <w:color w:val="auto"/>
                <w:sz w:val="18"/>
                <w:szCs w:val="18"/>
              </w:rPr>
              <w:t>复耕1.61hm</w:t>
            </w:r>
            <w:r>
              <w:rPr>
                <w:rFonts w:hint="default" w:ascii="Times New Roman" w:hAnsi="Times New Roman" w:eastAsia="仿宋" w:cs="Times New Roman"/>
                <w:color w:val="auto"/>
                <w:sz w:val="18"/>
                <w:szCs w:val="18"/>
                <w:vertAlign w:val="superscript"/>
              </w:rPr>
              <w:t>2</w:t>
            </w:r>
            <w:r>
              <w:rPr>
                <w:rFonts w:hint="default" w:ascii="Times New Roman" w:hAnsi="Times New Roman" w:eastAsia="仿宋" w:cs="Times New Roman"/>
                <w:color w:val="auto"/>
                <w:kern w:val="0"/>
                <w:sz w:val="18"/>
                <w:szCs w:val="18"/>
              </w:rPr>
              <w:t>，恢复田坎208m。</w:t>
            </w:r>
          </w:p>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r>
              <w:rPr>
                <w:rFonts w:hint="default" w:ascii="Times New Roman" w:hAnsi="Times New Roman" w:eastAsia="仿宋" w:cs="Times New Roman"/>
                <w:b/>
                <w:bCs/>
                <w:color w:val="auto"/>
                <w:kern w:val="0"/>
                <w:sz w:val="18"/>
                <w:szCs w:val="18"/>
              </w:rPr>
              <w:t>方案新增</w:t>
            </w:r>
            <w:r>
              <w:rPr>
                <w:rFonts w:hint="default" w:ascii="Times New Roman" w:hAnsi="Times New Roman" w:eastAsia="仿宋" w:cs="Times New Roman"/>
                <w:color w:val="auto"/>
                <w:kern w:val="0"/>
                <w:sz w:val="18"/>
                <w:szCs w:val="18"/>
              </w:rPr>
              <w:t>：</w:t>
            </w:r>
            <w:r>
              <w:rPr>
                <w:rFonts w:hint="default" w:ascii="Times New Roman" w:hAnsi="Times New Roman" w:eastAsia="仿宋" w:cs="Times New Roman"/>
                <w:color w:val="auto"/>
                <w:sz w:val="18"/>
                <w:szCs w:val="18"/>
              </w:rPr>
              <w:t>表土剥离0.48万m</w:t>
            </w:r>
            <w:r>
              <w:rPr>
                <w:rFonts w:hint="default" w:ascii="Times New Roman" w:hAnsi="Times New Roman" w:eastAsia="仿宋" w:cs="Times New Roman"/>
                <w:color w:val="auto"/>
                <w:sz w:val="18"/>
                <w:szCs w:val="18"/>
                <w:vertAlign w:val="superscript"/>
              </w:rPr>
              <w:t>3</w:t>
            </w:r>
            <w:r>
              <w:rPr>
                <w:rFonts w:hint="default" w:ascii="Times New Roman" w:hAnsi="Times New Roman" w:eastAsia="仿宋" w:cs="Times New Roman"/>
                <w:color w:val="auto"/>
                <w:sz w:val="18"/>
                <w:szCs w:val="18"/>
              </w:rPr>
              <w:t>，表土回覆0.48万m</w:t>
            </w:r>
            <w:r>
              <w:rPr>
                <w:rFonts w:hint="default" w:ascii="Times New Roman" w:hAnsi="Times New Roman" w:eastAsia="仿宋" w:cs="Times New Roman"/>
                <w:color w:val="auto"/>
                <w:sz w:val="18"/>
                <w:szCs w:val="18"/>
                <w:vertAlign w:val="superscript"/>
              </w:rPr>
              <w:t>3</w:t>
            </w:r>
            <w:r>
              <w:rPr>
                <w:rFonts w:hint="default" w:ascii="Times New Roman" w:hAnsi="Times New Roman" w:eastAsia="仿宋" w:cs="Times New Roman"/>
                <w:color w:val="auto"/>
                <w:kern w:val="0"/>
                <w:sz w:val="18"/>
                <w:szCs w:val="18"/>
              </w:rPr>
              <w:t>。</w:t>
            </w:r>
          </w:p>
        </w:tc>
        <w:tc>
          <w:tcPr>
            <w:tcW w:w="863" w:type="pct"/>
            <w:gridSpan w:val="4"/>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r>
              <w:rPr>
                <w:rFonts w:hint="default" w:ascii="Times New Roman" w:hAnsi="Times New Roman" w:eastAsia="仿宋" w:cs="Times New Roman"/>
                <w:b/>
                <w:bCs/>
                <w:color w:val="auto"/>
                <w:kern w:val="0"/>
                <w:sz w:val="18"/>
                <w:szCs w:val="18"/>
              </w:rPr>
              <w:t>主体已列</w:t>
            </w:r>
            <w:r>
              <w:rPr>
                <w:rFonts w:hint="default" w:ascii="Times New Roman" w:hAnsi="Times New Roman" w:eastAsia="仿宋" w:cs="Times New Roman"/>
                <w:color w:val="auto"/>
                <w:kern w:val="0"/>
                <w:sz w:val="18"/>
                <w:szCs w:val="18"/>
              </w:rPr>
              <w:t>：撒播种草1.75hm</w:t>
            </w:r>
            <w:r>
              <w:rPr>
                <w:rFonts w:hint="default" w:ascii="Times New Roman" w:hAnsi="Times New Roman" w:eastAsia="仿宋" w:cs="Times New Roman"/>
                <w:color w:val="auto"/>
                <w:kern w:val="0"/>
                <w:sz w:val="18"/>
                <w:szCs w:val="18"/>
                <w:vertAlign w:val="superscript"/>
              </w:rPr>
              <w:t>2</w:t>
            </w:r>
            <w:r>
              <w:rPr>
                <w:rFonts w:hint="default" w:ascii="Times New Roman" w:hAnsi="Times New Roman" w:eastAsia="仿宋" w:cs="Times New Roman"/>
                <w:color w:val="auto"/>
                <w:kern w:val="0"/>
                <w:sz w:val="18"/>
                <w:szCs w:val="18"/>
              </w:rPr>
              <w:t>。</w:t>
            </w:r>
          </w:p>
        </w:tc>
        <w:tc>
          <w:tcPr>
            <w:tcW w:w="1138" w:type="pct"/>
            <w:gridSpan w:val="3"/>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r>
              <w:rPr>
                <w:rFonts w:hint="default" w:ascii="Times New Roman" w:hAnsi="Times New Roman" w:eastAsia="仿宋" w:cs="Times New Roman"/>
                <w:b/>
                <w:bCs/>
                <w:color w:val="auto"/>
                <w:kern w:val="0"/>
                <w:sz w:val="18"/>
                <w:szCs w:val="18"/>
              </w:rPr>
              <w:t>方案新增</w:t>
            </w:r>
            <w:r>
              <w:rPr>
                <w:rFonts w:hint="default" w:ascii="Times New Roman" w:hAnsi="Times New Roman" w:eastAsia="仿宋" w:cs="Times New Roman"/>
                <w:color w:val="auto"/>
                <w:kern w:val="0"/>
                <w:sz w:val="18"/>
                <w:szCs w:val="18"/>
              </w:rPr>
              <w:t>：填土编织袋拦挡825m，彩条布覆盖7200m</w:t>
            </w:r>
            <w:r>
              <w:rPr>
                <w:rFonts w:hint="default" w:ascii="Times New Roman" w:hAnsi="Times New Roman" w:eastAsia="仿宋" w:cs="Times New Roman"/>
                <w:color w:val="auto"/>
                <w:kern w:val="0"/>
                <w:sz w:val="18"/>
                <w:szCs w:val="18"/>
                <w:vertAlign w:val="superscript"/>
              </w:rPr>
              <w:t>2</w:t>
            </w:r>
            <w:r>
              <w:rPr>
                <w:rFonts w:hint="default" w:ascii="Times New Roman" w:hAnsi="Times New Roman" w:eastAsia="仿宋" w:cs="Times New Roman"/>
                <w:color w:val="auto"/>
                <w:sz w:val="18"/>
                <w:szCs w:val="18"/>
              </w:rPr>
              <w:t>，土工布3600m</w:t>
            </w:r>
            <w:r>
              <w:rPr>
                <w:rFonts w:hint="default" w:ascii="Times New Roman" w:hAnsi="Times New Roman" w:eastAsia="仿宋" w:cs="Times New Roman"/>
                <w:color w:val="auto"/>
                <w:sz w:val="18"/>
                <w:szCs w:val="18"/>
                <w:vertAlign w:val="superscript"/>
              </w:rPr>
              <w:t>2</w:t>
            </w:r>
            <w:r>
              <w:rPr>
                <w:rFonts w:hint="default" w:ascii="Times New Roman" w:hAnsi="Times New Roman" w:eastAsia="仿宋" w:cs="Times New Roman"/>
                <w:color w:val="auto"/>
                <w:kern w:val="0"/>
                <w:sz w:val="18"/>
                <w:szCs w:val="18"/>
              </w:rPr>
              <w:t>，</w:t>
            </w:r>
            <w:r>
              <w:rPr>
                <w:rFonts w:hint="default" w:ascii="Times New Roman" w:hAnsi="Times New Roman" w:eastAsia="仿宋" w:cs="Times New Roman"/>
                <w:color w:val="auto"/>
                <w:kern w:val="0"/>
                <w:sz w:val="18"/>
                <w:szCs w:val="18"/>
                <w:lang w:val="en-US" w:eastAsia="zh-CN"/>
              </w:rPr>
              <w:t>临时</w:t>
            </w:r>
            <w:r>
              <w:rPr>
                <w:rFonts w:hint="default" w:ascii="Times New Roman" w:hAnsi="Times New Roman" w:eastAsia="仿宋" w:cs="Times New Roman"/>
                <w:color w:val="auto"/>
                <w:sz w:val="18"/>
                <w:szCs w:val="18"/>
                <w:lang w:eastAsia="zh-CN"/>
              </w:rPr>
              <w:t>截水沟429</w:t>
            </w:r>
            <w:r>
              <w:rPr>
                <w:rFonts w:hint="default" w:ascii="Times New Roman" w:hAnsi="Times New Roman" w:eastAsia="仿宋" w:cs="Times New Roman"/>
                <w:color w:val="auto"/>
                <w:sz w:val="18"/>
                <w:szCs w:val="18"/>
              </w:rPr>
              <w:t>m</w:t>
            </w:r>
            <w:r>
              <w:rPr>
                <w:rFonts w:hint="default" w:ascii="Times New Roman" w:hAnsi="Times New Roman" w:eastAsia="仿宋" w:cs="Times New Roman"/>
                <w:color w:val="auto"/>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09" w:type="pct"/>
            <w:vMerge w:val="continue"/>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p>
        </w:tc>
        <w:tc>
          <w:tcPr>
            <w:tcW w:w="256" w:type="pct"/>
            <w:vMerge w:val="continue"/>
            <w:tcBorders>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p>
        </w:tc>
        <w:tc>
          <w:tcPr>
            <w:tcW w:w="245" w:type="pct"/>
            <w:vMerge w:val="continue"/>
            <w:tcBorders>
              <w:lef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p>
        </w:tc>
        <w:tc>
          <w:tcPr>
            <w:tcW w:w="435" w:type="pct"/>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顺坡段</w:t>
            </w:r>
          </w:p>
        </w:tc>
        <w:tc>
          <w:tcPr>
            <w:tcW w:w="1451" w:type="pct"/>
            <w:gridSpan w:val="5"/>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r>
              <w:rPr>
                <w:rFonts w:hint="default" w:ascii="Times New Roman" w:hAnsi="Times New Roman" w:eastAsia="仿宋" w:cs="Times New Roman"/>
                <w:b/>
                <w:bCs/>
                <w:color w:val="auto"/>
                <w:kern w:val="0"/>
                <w:sz w:val="18"/>
                <w:szCs w:val="18"/>
              </w:rPr>
              <w:t>主体已列</w:t>
            </w:r>
            <w:r>
              <w:rPr>
                <w:rFonts w:hint="default" w:ascii="Times New Roman" w:hAnsi="Times New Roman" w:eastAsia="仿宋" w:cs="Times New Roman"/>
                <w:color w:val="auto"/>
                <w:kern w:val="0"/>
                <w:sz w:val="18"/>
                <w:szCs w:val="18"/>
              </w:rPr>
              <w:t>：</w:t>
            </w:r>
            <w:r>
              <w:rPr>
                <w:rFonts w:hint="default" w:ascii="Times New Roman" w:hAnsi="Times New Roman" w:eastAsia="仿宋" w:cs="Times New Roman"/>
                <w:color w:val="auto"/>
                <w:sz w:val="18"/>
                <w:szCs w:val="18"/>
              </w:rPr>
              <w:t>土地整治18.38hm</w:t>
            </w:r>
            <w:r>
              <w:rPr>
                <w:rFonts w:hint="default" w:ascii="Times New Roman" w:hAnsi="Times New Roman" w:eastAsia="仿宋" w:cs="Times New Roman"/>
                <w:color w:val="auto"/>
                <w:sz w:val="18"/>
                <w:szCs w:val="18"/>
                <w:vertAlign w:val="superscript"/>
              </w:rPr>
              <w:t>2</w:t>
            </w:r>
            <w:r>
              <w:rPr>
                <w:rFonts w:hint="default" w:ascii="Times New Roman" w:hAnsi="Times New Roman" w:eastAsia="仿宋" w:cs="Times New Roman"/>
                <w:color w:val="auto"/>
                <w:sz w:val="18"/>
                <w:szCs w:val="18"/>
              </w:rPr>
              <w:t>，复耕12.57hm</w:t>
            </w:r>
            <w:r>
              <w:rPr>
                <w:rFonts w:hint="default" w:ascii="Times New Roman" w:hAnsi="Times New Roman" w:eastAsia="仿宋" w:cs="Times New Roman"/>
                <w:color w:val="auto"/>
                <w:sz w:val="18"/>
                <w:szCs w:val="18"/>
                <w:vertAlign w:val="superscript"/>
              </w:rPr>
              <w:t>2</w:t>
            </w:r>
            <w:r>
              <w:rPr>
                <w:rFonts w:hint="default" w:ascii="Times New Roman" w:hAnsi="Times New Roman" w:eastAsia="仿宋" w:cs="Times New Roman"/>
                <w:color w:val="auto"/>
                <w:sz w:val="18"/>
                <w:szCs w:val="18"/>
              </w:rPr>
              <w:t>，恢复田坎2368m</w:t>
            </w:r>
            <w:r>
              <w:rPr>
                <w:rFonts w:hint="default" w:ascii="Times New Roman" w:hAnsi="Times New Roman" w:eastAsia="仿宋" w:cs="Times New Roman"/>
                <w:color w:val="auto"/>
                <w:kern w:val="0"/>
                <w:sz w:val="18"/>
                <w:szCs w:val="18"/>
              </w:rPr>
              <w:t>。</w:t>
            </w:r>
          </w:p>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r>
              <w:rPr>
                <w:rFonts w:hint="default" w:ascii="Times New Roman" w:hAnsi="Times New Roman" w:eastAsia="仿宋" w:cs="Times New Roman"/>
                <w:b/>
                <w:bCs/>
                <w:color w:val="auto"/>
                <w:kern w:val="0"/>
                <w:sz w:val="18"/>
                <w:szCs w:val="18"/>
              </w:rPr>
              <w:t>方案新增</w:t>
            </w:r>
            <w:r>
              <w:rPr>
                <w:rFonts w:hint="default" w:ascii="Times New Roman" w:hAnsi="Times New Roman" w:eastAsia="仿宋" w:cs="Times New Roman"/>
                <w:color w:val="auto"/>
                <w:kern w:val="0"/>
                <w:sz w:val="18"/>
                <w:szCs w:val="18"/>
              </w:rPr>
              <w:t>：</w:t>
            </w:r>
            <w:r>
              <w:rPr>
                <w:rFonts w:hint="default" w:ascii="Times New Roman" w:hAnsi="Times New Roman" w:eastAsia="仿宋" w:cs="Times New Roman"/>
                <w:color w:val="auto"/>
                <w:sz w:val="18"/>
                <w:szCs w:val="18"/>
              </w:rPr>
              <w:t>表土剥离3.08万m</w:t>
            </w:r>
            <w:r>
              <w:rPr>
                <w:rFonts w:hint="default" w:ascii="Times New Roman" w:hAnsi="Times New Roman" w:eastAsia="仿宋" w:cs="Times New Roman"/>
                <w:color w:val="auto"/>
                <w:sz w:val="18"/>
                <w:szCs w:val="18"/>
                <w:vertAlign w:val="superscript"/>
              </w:rPr>
              <w:t>3</w:t>
            </w:r>
            <w:r>
              <w:rPr>
                <w:rFonts w:hint="default" w:ascii="Times New Roman" w:hAnsi="Times New Roman" w:eastAsia="仿宋" w:cs="Times New Roman"/>
                <w:color w:val="auto"/>
                <w:sz w:val="18"/>
                <w:szCs w:val="18"/>
              </w:rPr>
              <w:t>，表土回覆3.30万m</w:t>
            </w:r>
            <w:r>
              <w:rPr>
                <w:rFonts w:hint="default" w:ascii="Times New Roman" w:hAnsi="Times New Roman" w:eastAsia="仿宋" w:cs="Times New Roman"/>
                <w:color w:val="auto"/>
                <w:sz w:val="18"/>
                <w:szCs w:val="18"/>
                <w:vertAlign w:val="superscript"/>
              </w:rPr>
              <w:t>3</w:t>
            </w:r>
            <w:r>
              <w:rPr>
                <w:rFonts w:hint="default" w:ascii="Times New Roman" w:hAnsi="Times New Roman" w:eastAsia="仿宋" w:cs="Times New Roman"/>
                <w:color w:val="auto"/>
                <w:kern w:val="0"/>
                <w:sz w:val="18"/>
                <w:szCs w:val="18"/>
              </w:rPr>
              <w:t>。</w:t>
            </w:r>
          </w:p>
        </w:tc>
        <w:tc>
          <w:tcPr>
            <w:tcW w:w="863" w:type="pct"/>
            <w:gridSpan w:val="4"/>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r>
              <w:rPr>
                <w:rFonts w:hint="default" w:ascii="Times New Roman" w:hAnsi="Times New Roman" w:eastAsia="仿宋" w:cs="Times New Roman"/>
                <w:b/>
                <w:bCs/>
                <w:color w:val="auto"/>
                <w:kern w:val="0"/>
                <w:sz w:val="18"/>
                <w:szCs w:val="18"/>
              </w:rPr>
              <w:t>主体已列</w:t>
            </w:r>
            <w:r>
              <w:rPr>
                <w:rFonts w:hint="default" w:ascii="Times New Roman" w:hAnsi="Times New Roman" w:eastAsia="仿宋" w:cs="Times New Roman"/>
                <w:color w:val="auto"/>
                <w:kern w:val="0"/>
                <w:sz w:val="18"/>
                <w:szCs w:val="18"/>
              </w:rPr>
              <w:t>：撒播种草5.63hm</w:t>
            </w:r>
            <w:r>
              <w:rPr>
                <w:rFonts w:hint="default" w:ascii="Times New Roman" w:hAnsi="Times New Roman" w:eastAsia="仿宋" w:cs="Times New Roman"/>
                <w:color w:val="auto"/>
                <w:kern w:val="0"/>
                <w:sz w:val="18"/>
                <w:szCs w:val="18"/>
                <w:vertAlign w:val="superscript"/>
              </w:rPr>
              <w:t>2</w:t>
            </w:r>
            <w:r>
              <w:rPr>
                <w:rFonts w:hint="default" w:ascii="Times New Roman" w:hAnsi="Times New Roman" w:eastAsia="仿宋" w:cs="Times New Roman"/>
                <w:color w:val="auto"/>
                <w:kern w:val="0"/>
                <w:sz w:val="18"/>
                <w:szCs w:val="18"/>
              </w:rPr>
              <w:t>。</w:t>
            </w:r>
          </w:p>
        </w:tc>
        <w:tc>
          <w:tcPr>
            <w:tcW w:w="1138" w:type="pct"/>
            <w:gridSpan w:val="3"/>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r>
              <w:rPr>
                <w:rFonts w:hint="default" w:ascii="Times New Roman" w:hAnsi="Times New Roman" w:eastAsia="仿宋" w:cs="Times New Roman"/>
                <w:b/>
                <w:bCs/>
                <w:color w:val="auto"/>
                <w:kern w:val="0"/>
                <w:sz w:val="18"/>
                <w:szCs w:val="18"/>
              </w:rPr>
              <w:t>方案新增</w:t>
            </w:r>
            <w:r>
              <w:rPr>
                <w:rFonts w:hint="default" w:ascii="Times New Roman" w:hAnsi="Times New Roman" w:eastAsia="仿宋" w:cs="Times New Roman"/>
                <w:color w:val="auto"/>
                <w:kern w:val="0"/>
                <w:sz w:val="18"/>
                <w:szCs w:val="18"/>
              </w:rPr>
              <w:t>：填土编织袋拦挡863m，彩条布覆盖17800m</w:t>
            </w:r>
            <w:r>
              <w:rPr>
                <w:rFonts w:hint="default" w:ascii="Times New Roman" w:hAnsi="Times New Roman" w:eastAsia="仿宋" w:cs="Times New Roman"/>
                <w:color w:val="auto"/>
                <w:kern w:val="0"/>
                <w:sz w:val="18"/>
                <w:szCs w:val="18"/>
                <w:vertAlign w:val="superscript"/>
              </w:rPr>
              <w:t>2</w:t>
            </w:r>
            <w:r>
              <w:rPr>
                <w:rFonts w:hint="default" w:ascii="Times New Roman" w:hAnsi="Times New Roman" w:eastAsia="仿宋" w:cs="Times New Roman"/>
                <w:color w:val="auto"/>
                <w:sz w:val="18"/>
                <w:szCs w:val="18"/>
              </w:rPr>
              <w:t>，土工布10500m</w:t>
            </w:r>
            <w:r>
              <w:rPr>
                <w:rFonts w:hint="default" w:ascii="Times New Roman" w:hAnsi="Times New Roman" w:eastAsia="仿宋" w:cs="Times New Roman"/>
                <w:color w:val="auto"/>
                <w:sz w:val="18"/>
                <w:szCs w:val="18"/>
                <w:vertAlign w:val="superscript"/>
              </w:rPr>
              <w:t>2</w:t>
            </w:r>
            <w:r>
              <w:rPr>
                <w:rFonts w:hint="default" w:ascii="Times New Roman" w:hAnsi="Times New Roman" w:eastAsia="仿宋" w:cs="Times New Roman"/>
                <w:color w:val="auto"/>
                <w:kern w:val="0"/>
                <w:sz w:val="18"/>
                <w:szCs w:val="18"/>
              </w:rPr>
              <w:t>，</w:t>
            </w:r>
            <w:r>
              <w:rPr>
                <w:rFonts w:hint="default" w:ascii="Times New Roman" w:hAnsi="Times New Roman" w:eastAsia="仿宋" w:cs="Times New Roman"/>
                <w:color w:val="auto"/>
                <w:kern w:val="0"/>
                <w:sz w:val="18"/>
                <w:szCs w:val="18"/>
                <w:lang w:val="en-US" w:eastAsia="zh-CN"/>
              </w:rPr>
              <w:t>临时</w:t>
            </w:r>
            <w:r>
              <w:rPr>
                <w:rFonts w:hint="default" w:ascii="Times New Roman" w:hAnsi="Times New Roman" w:eastAsia="仿宋" w:cs="Times New Roman"/>
                <w:color w:val="auto"/>
                <w:sz w:val="18"/>
                <w:szCs w:val="18"/>
                <w:lang w:eastAsia="zh-CN"/>
              </w:rPr>
              <w:t>截水沟</w:t>
            </w:r>
            <w:r>
              <w:rPr>
                <w:rFonts w:hint="default" w:ascii="Times New Roman" w:hAnsi="Times New Roman" w:eastAsia="仿宋" w:cs="Times New Roman"/>
                <w:color w:val="auto"/>
                <w:sz w:val="18"/>
                <w:szCs w:val="18"/>
              </w:rPr>
              <w:t>377m</w:t>
            </w:r>
            <w:r>
              <w:rPr>
                <w:rFonts w:hint="default" w:ascii="Times New Roman" w:hAnsi="Times New Roman" w:eastAsia="仿宋" w:cs="Times New Roman"/>
                <w:color w:val="auto"/>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09" w:type="pct"/>
            <w:vMerge w:val="continue"/>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p>
        </w:tc>
        <w:tc>
          <w:tcPr>
            <w:tcW w:w="256" w:type="pct"/>
            <w:vMerge w:val="continue"/>
            <w:tcBorders>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lang w:eastAsia="zh-CN"/>
              </w:rPr>
            </w:pPr>
          </w:p>
        </w:tc>
        <w:tc>
          <w:tcPr>
            <w:tcW w:w="245" w:type="pct"/>
            <w:vMerge w:val="restart"/>
            <w:tcBorders>
              <w:lef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lang w:eastAsia="zh-CN"/>
              </w:rPr>
              <w:t>穿越工程区</w:t>
            </w:r>
          </w:p>
        </w:tc>
        <w:tc>
          <w:tcPr>
            <w:tcW w:w="435" w:type="pct"/>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开挖穿越段</w:t>
            </w:r>
          </w:p>
        </w:tc>
        <w:tc>
          <w:tcPr>
            <w:tcW w:w="1451" w:type="pct"/>
            <w:gridSpan w:val="5"/>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r>
              <w:rPr>
                <w:rFonts w:hint="default" w:ascii="Times New Roman" w:hAnsi="Times New Roman" w:eastAsia="仿宋" w:cs="Times New Roman"/>
                <w:b/>
                <w:bCs/>
                <w:color w:val="auto"/>
                <w:kern w:val="0"/>
                <w:sz w:val="18"/>
                <w:szCs w:val="18"/>
              </w:rPr>
              <w:t>主体已列</w:t>
            </w:r>
            <w:r>
              <w:rPr>
                <w:rFonts w:hint="default" w:ascii="Times New Roman" w:hAnsi="Times New Roman" w:eastAsia="仿宋" w:cs="Times New Roman"/>
                <w:color w:val="auto"/>
                <w:kern w:val="0"/>
                <w:sz w:val="18"/>
                <w:szCs w:val="18"/>
              </w:rPr>
              <w:t>：土地整治3.03hm</w:t>
            </w:r>
            <w:r>
              <w:rPr>
                <w:rFonts w:hint="default" w:ascii="Times New Roman" w:hAnsi="Times New Roman" w:eastAsia="仿宋" w:cs="Times New Roman"/>
                <w:color w:val="auto"/>
                <w:kern w:val="0"/>
                <w:sz w:val="18"/>
                <w:szCs w:val="18"/>
                <w:vertAlign w:val="superscript"/>
              </w:rPr>
              <w:t>2</w:t>
            </w:r>
            <w:r>
              <w:rPr>
                <w:rFonts w:hint="default" w:ascii="Times New Roman" w:hAnsi="Times New Roman" w:eastAsia="仿宋" w:cs="Times New Roman"/>
                <w:color w:val="auto"/>
                <w:kern w:val="0"/>
                <w:sz w:val="18"/>
                <w:szCs w:val="18"/>
              </w:rPr>
              <w:t>，</w:t>
            </w:r>
            <w:r>
              <w:rPr>
                <w:rFonts w:hint="default" w:ascii="Times New Roman" w:hAnsi="Times New Roman" w:eastAsia="仿宋" w:cs="Times New Roman"/>
                <w:color w:val="auto"/>
                <w:sz w:val="18"/>
                <w:szCs w:val="18"/>
              </w:rPr>
              <w:t>复耕0.11hm</w:t>
            </w:r>
            <w:r>
              <w:rPr>
                <w:rFonts w:hint="default" w:ascii="Times New Roman" w:hAnsi="Times New Roman" w:eastAsia="仿宋" w:cs="Times New Roman"/>
                <w:color w:val="auto"/>
                <w:sz w:val="18"/>
                <w:szCs w:val="18"/>
                <w:vertAlign w:val="superscript"/>
              </w:rPr>
              <w:t>2</w:t>
            </w:r>
            <w:r>
              <w:rPr>
                <w:rFonts w:hint="default" w:ascii="Times New Roman" w:hAnsi="Times New Roman" w:eastAsia="仿宋" w:cs="Times New Roman"/>
                <w:color w:val="auto"/>
                <w:sz w:val="18"/>
                <w:szCs w:val="18"/>
              </w:rPr>
              <w:t>，恢复田坎144m</w:t>
            </w:r>
            <w:r>
              <w:rPr>
                <w:rFonts w:hint="default" w:ascii="Times New Roman" w:hAnsi="Times New Roman" w:eastAsia="仿宋" w:cs="Times New Roman"/>
                <w:color w:val="auto"/>
                <w:kern w:val="0"/>
                <w:sz w:val="18"/>
                <w:szCs w:val="18"/>
                <w:lang w:eastAsia="zh-CN"/>
              </w:rPr>
              <w:t>，</w:t>
            </w:r>
            <w:r>
              <w:rPr>
                <w:rFonts w:hint="default" w:ascii="Times New Roman" w:hAnsi="Times New Roman" w:eastAsia="仿宋" w:cs="Times New Roman"/>
                <w:color w:val="auto"/>
                <w:sz w:val="18"/>
                <w:szCs w:val="18"/>
                <w:lang w:eastAsia="zh-CN"/>
              </w:rPr>
              <w:t>恢复沟渠</w:t>
            </w:r>
            <w:r>
              <w:rPr>
                <w:rFonts w:hint="default" w:ascii="Times New Roman" w:hAnsi="Times New Roman" w:eastAsia="仿宋" w:cs="Times New Roman"/>
                <w:color w:val="auto"/>
                <w:sz w:val="18"/>
                <w:szCs w:val="18"/>
              </w:rPr>
              <w:t>129m。</w:t>
            </w:r>
          </w:p>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r>
              <w:rPr>
                <w:rFonts w:hint="default" w:ascii="Times New Roman" w:hAnsi="Times New Roman" w:eastAsia="仿宋" w:cs="Times New Roman"/>
                <w:b/>
                <w:bCs/>
                <w:color w:val="auto"/>
                <w:kern w:val="0"/>
                <w:sz w:val="18"/>
                <w:szCs w:val="18"/>
              </w:rPr>
              <w:t>方案新增</w:t>
            </w:r>
            <w:r>
              <w:rPr>
                <w:rFonts w:hint="default" w:ascii="Times New Roman" w:hAnsi="Times New Roman" w:eastAsia="仿宋" w:cs="Times New Roman"/>
                <w:color w:val="auto"/>
                <w:kern w:val="0"/>
                <w:sz w:val="18"/>
                <w:szCs w:val="18"/>
              </w:rPr>
              <w:t>：</w:t>
            </w:r>
            <w:r>
              <w:rPr>
                <w:rFonts w:hint="default" w:ascii="Times New Roman" w:hAnsi="Times New Roman" w:eastAsia="仿宋" w:cs="Times New Roman"/>
                <w:color w:val="auto"/>
                <w:sz w:val="18"/>
                <w:szCs w:val="18"/>
              </w:rPr>
              <w:t>表土剥离0.06万m</w:t>
            </w:r>
            <w:r>
              <w:rPr>
                <w:rFonts w:hint="default" w:ascii="Times New Roman" w:hAnsi="Times New Roman" w:eastAsia="仿宋" w:cs="Times New Roman"/>
                <w:color w:val="auto"/>
                <w:sz w:val="18"/>
                <w:szCs w:val="18"/>
                <w:vertAlign w:val="superscript"/>
              </w:rPr>
              <w:t>3</w:t>
            </w:r>
            <w:r>
              <w:rPr>
                <w:rFonts w:hint="default" w:ascii="Times New Roman" w:hAnsi="Times New Roman" w:eastAsia="仿宋" w:cs="Times New Roman"/>
                <w:color w:val="auto"/>
                <w:sz w:val="18"/>
                <w:szCs w:val="18"/>
              </w:rPr>
              <w:t>，表土回覆0.06万m</w:t>
            </w:r>
            <w:r>
              <w:rPr>
                <w:rFonts w:hint="default" w:ascii="Times New Roman" w:hAnsi="Times New Roman" w:eastAsia="仿宋" w:cs="Times New Roman"/>
                <w:color w:val="auto"/>
                <w:sz w:val="18"/>
                <w:szCs w:val="18"/>
                <w:vertAlign w:val="superscript"/>
              </w:rPr>
              <w:t>3</w:t>
            </w:r>
            <w:r>
              <w:rPr>
                <w:rFonts w:hint="default" w:ascii="Times New Roman" w:hAnsi="Times New Roman" w:eastAsia="仿宋" w:cs="Times New Roman"/>
                <w:color w:val="auto"/>
                <w:sz w:val="18"/>
                <w:szCs w:val="18"/>
              </w:rPr>
              <w:t>。</w:t>
            </w:r>
          </w:p>
        </w:tc>
        <w:tc>
          <w:tcPr>
            <w:tcW w:w="863" w:type="pct"/>
            <w:gridSpan w:val="4"/>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r>
              <w:rPr>
                <w:rFonts w:hint="default" w:ascii="Times New Roman" w:hAnsi="Times New Roman" w:eastAsia="仿宋" w:cs="Times New Roman"/>
                <w:b/>
                <w:bCs/>
                <w:color w:val="auto"/>
                <w:kern w:val="0"/>
                <w:sz w:val="18"/>
                <w:szCs w:val="18"/>
              </w:rPr>
              <w:t>主体已列</w:t>
            </w:r>
            <w:r>
              <w:rPr>
                <w:rFonts w:hint="default" w:ascii="Times New Roman" w:hAnsi="Times New Roman" w:eastAsia="仿宋" w:cs="Times New Roman"/>
                <w:color w:val="auto"/>
                <w:kern w:val="0"/>
                <w:sz w:val="18"/>
                <w:szCs w:val="18"/>
              </w:rPr>
              <w:t>：撒播种草0.06hm</w:t>
            </w:r>
            <w:r>
              <w:rPr>
                <w:rFonts w:hint="default" w:ascii="Times New Roman" w:hAnsi="Times New Roman" w:eastAsia="仿宋" w:cs="Times New Roman"/>
                <w:color w:val="auto"/>
                <w:kern w:val="0"/>
                <w:sz w:val="18"/>
                <w:szCs w:val="18"/>
                <w:vertAlign w:val="superscript"/>
              </w:rPr>
              <w:t>2</w:t>
            </w:r>
            <w:r>
              <w:rPr>
                <w:rFonts w:hint="default" w:ascii="Times New Roman" w:hAnsi="Times New Roman" w:eastAsia="仿宋" w:cs="Times New Roman"/>
                <w:color w:val="auto"/>
                <w:kern w:val="0"/>
                <w:sz w:val="18"/>
                <w:szCs w:val="18"/>
              </w:rPr>
              <w:t>。</w:t>
            </w:r>
          </w:p>
        </w:tc>
        <w:tc>
          <w:tcPr>
            <w:tcW w:w="1138" w:type="pct"/>
            <w:gridSpan w:val="3"/>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r>
              <w:rPr>
                <w:rFonts w:hint="default" w:ascii="Times New Roman" w:hAnsi="Times New Roman" w:eastAsia="仿宋" w:cs="Times New Roman"/>
                <w:b/>
                <w:bCs/>
                <w:color w:val="auto"/>
                <w:kern w:val="0"/>
                <w:sz w:val="18"/>
                <w:szCs w:val="18"/>
              </w:rPr>
              <w:t>方案新增</w:t>
            </w:r>
            <w:r>
              <w:rPr>
                <w:rFonts w:hint="default" w:ascii="Times New Roman" w:hAnsi="Times New Roman" w:eastAsia="仿宋" w:cs="Times New Roman"/>
                <w:color w:val="auto"/>
                <w:kern w:val="0"/>
                <w:sz w:val="18"/>
                <w:szCs w:val="18"/>
              </w:rPr>
              <w:t>：填土编织袋拦挡56m，彩条布覆盖4600m</w:t>
            </w:r>
            <w:r>
              <w:rPr>
                <w:rFonts w:hint="default" w:ascii="Times New Roman" w:hAnsi="Times New Roman" w:eastAsia="仿宋" w:cs="Times New Roman"/>
                <w:color w:val="auto"/>
                <w:kern w:val="0"/>
                <w:sz w:val="18"/>
                <w:szCs w:val="18"/>
                <w:vertAlign w:val="superscript"/>
              </w:rPr>
              <w:t>2</w:t>
            </w:r>
            <w:r>
              <w:rPr>
                <w:rFonts w:hint="default" w:ascii="Times New Roman" w:hAnsi="Times New Roman" w:eastAsia="仿宋" w:cs="Times New Roman"/>
                <w:color w:val="auto"/>
                <w:sz w:val="18"/>
                <w:szCs w:val="18"/>
              </w:rPr>
              <w:t>，土工布2200m</w:t>
            </w:r>
            <w:r>
              <w:rPr>
                <w:rFonts w:hint="default" w:ascii="Times New Roman" w:hAnsi="Times New Roman" w:eastAsia="仿宋" w:cs="Times New Roman"/>
                <w:color w:val="auto"/>
                <w:sz w:val="18"/>
                <w:szCs w:val="18"/>
                <w:vertAlign w:val="superscript"/>
              </w:rPr>
              <w:t>2</w:t>
            </w:r>
            <w:r>
              <w:rPr>
                <w:rFonts w:hint="default" w:ascii="Times New Roman" w:hAnsi="Times New Roman" w:eastAsia="仿宋" w:cs="Times New Roman"/>
                <w:color w:val="auto"/>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1" w:hRule="atLeast"/>
          <w:jc w:val="center"/>
        </w:trPr>
        <w:tc>
          <w:tcPr>
            <w:tcW w:w="609" w:type="pct"/>
            <w:vMerge w:val="continue"/>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p>
        </w:tc>
        <w:tc>
          <w:tcPr>
            <w:tcW w:w="256" w:type="pct"/>
            <w:vMerge w:val="continue"/>
            <w:tcBorders>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p>
        </w:tc>
        <w:tc>
          <w:tcPr>
            <w:tcW w:w="245" w:type="pct"/>
            <w:vMerge w:val="continue"/>
            <w:tcBorders>
              <w:lef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p>
        </w:tc>
        <w:tc>
          <w:tcPr>
            <w:tcW w:w="435" w:type="pct"/>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顶管穿越段</w:t>
            </w:r>
          </w:p>
        </w:tc>
        <w:tc>
          <w:tcPr>
            <w:tcW w:w="1451" w:type="pct"/>
            <w:gridSpan w:val="5"/>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r>
              <w:rPr>
                <w:rFonts w:hint="default" w:ascii="Times New Roman" w:hAnsi="Times New Roman" w:eastAsia="仿宋" w:cs="Times New Roman"/>
                <w:b/>
                <w:bCs/>
                <w:color w:val="auto"/>
                <w:kern w:val="0"/>
                <w:sz w:val="18"/>
                <w:szCs w:val="18"/>
              </w:rPr>
              <w:t>主体已列</w:t>
            </w:r>
            <w:r>
              <w:rPr>
                <w:rFonts w:hint="default" w:ascii="Times New Roman" w:hAnsi="Times New Roman" w:eastAsia="仿宋" w:cs="Times New Roman"/>
                <w:color w:val="auto"/>
                <w:kern w:val="0"/>
                <w:sz w:val="18"/>
                <w:szCs w:val="18"/>
              </w:rPr>
              <w:t>：土地整治0.69hm</w:t>
            </w:r>
            <w:r>
              <w:rPr>
                <w:rFonts w:hint="default" w:ascii="Times New Roman" w:hAnsi="Times New Roman" w:eastAsia="仿宋" w:cs="Times New Roman"/>
                <w:color w:val="auto"/>
                <w:kern w:val="0"/>
                <w:sz w:val="18"/>
                <w:szCs w:val="18"/>
                <w:vertAlign w:val="superscript"/>
              </w:rPr>
              <w:t>2</w:t>
            </w:r>
            <w:r>
              <w:rPr>
                <w:rFonts w:hint="default" w:ascii="Times New Roman" w:hAnsi="Times New Roman" w:eastAsia="仿宋" w:cs="Times New Roman"/>
                <w:color w:val="auto"/>
                <w:kern w:val="0"/>
                <w:sz w:val="18"/>
                <w:szCs w:val="18"/>
              </w:rPr>
              <w:t>，</w:t>
            </w:r>
            <w:r>
              <w:rPr>
                <w:rFonts w:hint="default" w:ascii="Times New Roman" w:hAnsi="Times New Roman" w:eastAsia="仿宋" w:cs="Times New Roman"/>
                <w:color w:val="auto"/>
                <w:sz w:val="18"/>
                <w:szCs w:val="18"/>
              </w:rPr>
              <w:t>复耕0.59hm</w:t>
            </w:r>
            <w:r>
              <w:rPr>
                <w:rFonts w:hint="default" w:ascii="Times New Roman" w:hAnsi="Times New Roman" w:eastAsia="仿宋" w:cs="Times New Roman"/>
                <w:color w:val="auto"/>
                <w:sz w:val="18"/>
                <w:szCs w:val="18"/>
                <w:vertAlign w:val="superscript"/>
              </w:rPr>
              <w:t>2</w:t>
            </w:r>
            <w:r>
              <w:rPr>
                <w:rFonts w:hint="default" w:ascii="Times New Roman" w:hAnsi="Times New Roman" w:eastAsia="仿宋" w:cs="Times New Roman"/>
                <w:color w:val="auto"/>
                <w:sz w:val="18"/>
                <w:szCs w:val="18"/>
              </w:rPr>
              <w:t>，恢复田坎49m</w:t>
            </w:r>
            <w:r>
              <w:rPr>
                <w:rFonts w:hint="default" w:ascii="Times New Roman" w:hAnsi="Times New Roman" w:eastAsia="仿宋" w:cs="Times New Roman"/>
                <w:color w:val="auto"/>
                <w:kern w:val="0"/>
                <w:sz w:val="18"/>
                <w:szCs w:val="18"/>
              </w:rPr>
              <w:t>。</w:t>
            </w:r>
          </w:p>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b/>
                <w:bCs/>
                <w:color w:val="auto"/>
                <w:kern w:val="0"/>
                <w:sz w:val="18"/>
                <w:szCs w:val="18"/>
              </w:rPr>
            </w:pPr>
            <w:r>
              <w:rPr>
                <w:rFonts w:hint="default" w:ascii="Times New Roman" w:hAnsi="Times New Roman" w:eastAsia="仿宋" w:cs="Times New Roman"/>
                <w:b/>
                <w:bCs/>
                <w:color w:val="auto"/>
                <w:kern w:val="0"/>
                <w:sz w:val="18"/>
                <w:szCs w:val="18"/>
              </w:rPr>
              <w:t>方案新增</w:t>
            </w:r>
            <w:r>
              <w:rPr>
                <w:rFonts w:hint="default" w:ascii="Times New Roman" w:hAnsi="Times New Roman" w:eastAsia="仿宋" w:cs="Times New Roman"/>
                <w:color w:val="auto"/>
                <w:kern w:val="0"/>
                <w:sz w:val="18"/>
                <w:szCs w:val="18"/>
              </w:rPr>
              <w:t>：</w:t>
            </w:r>
            <w:r>
              <w:rPr>
                <w:rFonts w:hint="default" w:ascii="Times New Roman" w:hAnsi="Times New Roman" w:eastAsia="仿宋" w:cs="Times New Roman"/>
                <w:color w:val="auto"/>
                <w:sz w:val="18"/>
                <w:szCs w:val="18"/>
              </w:rPr>
              <w:t>表土剥离0.24万m</w:t>
            </w:r>
            <w:r>
              <w:rPr>
                <w:rFonts w:hint="default" w:ascii="Times New Roman" w:hAnsi="Times New Roman" w:eastAsia="仿宋" w:cs="Times New Roman"/>
                <w:color w:val="auto"/>
                <w:sz w:val="18"/>
                <w:szCs w:val="18"/>
                <w:vertAlign w:val="superscript"/>
              </w:rPr>
              <w:t>3</w:t>
            </w:r>
            <w:r>
              <w:rPr>
                <w:rFonts w:hint="default" w:ascii="Times New Roman" w:hAnsi="Times New Roman" w:eastAsia="仿宋" w:cs="Times New Roman"/>
                <w:color w:val="auto"/>
                <w:sz w:val="18"/>
                <w:szCs w:val="18"/>
              </w:rPr>
              <w:t>，表土回覆0.24万m</w:t>
            </w:r>
            <w:r>
              <w:rPr>
                <w:rFonts w:hint="default" w:ascii="Times New Roman" w:hAnsi="Times New Roman" w:eastAsia="仿宋" w:cs="Times New Roman"/>
                <w:color w:val="auto"/>
                <w:sz w:val="18"/>
                <w:szCs w:val="18"/>
                <w:vertAlign w:val="superscript"/>
              </w:rPr>
              <w:t>3</w:t>
            </w:r>
            <w:r>
              <w:rPr>
                <w:rFonts w:hint="default" w:ascii="Times New Roman" w:hAnsi="Times New Roman" w:eastAsia="仿宋" w:cs="Times New Roman"/>
                <w:color w:val="auto"/>
                <w:sz w:val="18"/>
                <w:szCs w:val="18"/>
              </w:rPr>
              <w:t>。</w:t>
            </w:r>
          </w:p>
        </w:tc>
        <w:tc>
          <w:tcPr>
            <w:tcW w:w="863" w:type="pct"/>
            <w:gridSpan w:val="4"/>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b/>
                <w:bCs/>
                <w:color w:val="auto"/>
                <w:kern w:val="0"/>
                <w:sz w:val="18"/>
                <w:szCs w:val="18"/>
              </w:rPr>
            </w:pPr>
            <w:r>
              <w:rPr>
                <w:rFonts w:hint="default" w:ascii="Times New Roman" w:hAnsi="Times New Roman" w:eastAsia="仿宋" w:cs="Times New Roman"/>
                <w:b/>
                <w:bCs/>
                <w:color w:val="auto"/>
                <w:kern w:val="0"/>
                <w:sz w:val="18"/>
                <w:szCs w:val="18"/>
              </w:rPr>
              <w:t>主体已列</w:t>
            </w:r>
            <w:r>
              <w:rPr>
                <w:rFonts w:hint="default" w:ascii="Times New Roman" w:hAnsi="Times New Roman" w:eastAsia="仿宋" w:cs="Times New Roman"/>
                <w:color w:val="auto"/>
                <w:kern w:val="0"/>
                <w:sz w:val="18"/>
                <w:szCs w:val="18"/>
              </w:rPr>
              <w:t>：撒播种草0.10hm</w:t>
            </w:r>
            <w:r>
              <w:rPr>
                <w:rFonts w:hint="default" w:ascii="Times New Roman" w:hAnsi="Times New Roman" w:eastAsia="仿宋" w:cs="Times New Roman"/>
                <w:color w:val="auto"/>
                <w:kern w:val="0"/>
                <w:sz w:val="18"/>
                <w:szCs w:val="18"/>
                <w:vertAlign w:val="superscript"/>
              </w:rPr>
              <w:t>2</w:t>
            </w:r>
            <w:r>
              <w:rPr>
                <w:rFonts w:hint="default" w:ascii="Times New Roman" w:hAnsi="Times New Roman" w:eastAsia="仿宋" w:cs="Times New Roman"/>
                <w:color w:val="auto"/>
                <w:kern w:val="0"/>
                <w:sz w:val="18"/>
                <w:szCs w:val="18"/>
              </w:rPr>
              <w:t>。</w:t>
            </w:r>
          </w:p>
        </w:tc>
        <w:tc>
          <w:tcPr>
            <w:tcW w:w="1138" w:type="pct"/>
            <w:gridSpan w:val="3"/>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b/>
                <w:bCs/>
                <w:color w:val="auto"/>
                <w:kern w:val="0"/>
                <w:sz w:val="18"/>
                <w:szCs w:val="18"/>
              </w:rPr>
            </w:pPr>
            <w:r>
              <w:rPr>
                <w:rFonts w:hint="default" w:ascii="Times New Roman" w:hAnsi="Times New Roman" w:eastAsia="仿宋" w:cs="Times New Roman"/>
                <w:b/>
                <w:bCs/>
                <w:color w:val="auto"/>
                <w:kern w:val="0"/>
                <w:sz w:val="18"/>
                <w:szCs w:val="18"/>
              </w:rPr>
              <w:t>方案新增</w:t>
            </w:r>
            <w:r>
              <w:rPr>
                <w:rFonts w:hint="default" w:ascii="Times New Roman" w:hAnsi="Times New Roman" w:eastAsia="仿宋" w:cs="Times New Roman"/>
                <w:color w:val="auto"/>
                <w:kern w:val="0"/>
                <w:sz w:val="18"/>
                <w:szCs w:val="18"/>
              </w:rPr>
              <w:t>：填土编织袋拦挡356m，彩条布覆盖3900m</w:t>
            </w:r>
            <w:r>
              <w:rPr>
                <w:rFonts w:hint="default" w:ascii="Times New Roman" w:hAnsi="Times New Roman" w:eastAsia="仿宋" w:cs="Times New Roman"/>
                <w:color w:val="auto"/>
                <w:kern w:val="0"/>
                <w:sz w:val="18"/>
                <w:szCs w:val="18"/>
                <w:vertAlign w:val="superscript"/>
              </w:rPr>
              <w:t>2</w:t>
            </w:r>
            <w:r>
              <w:rPr>
                <w:rFonts w:hint="default" w:ascii="Times New Roman" w:hAnsi="Times New Roman" w:eastAsia="仿宋" w:cs="Times New Roman"/>
                <w:color w:val="auto"/>
                <w:sz w:val="18"/>
                <w:szCs w:val="18"/>
              </w:rPr>
              <w:t>，土工布1950m</w:t>
            </w:r>
            <w:r>
              <w:rPr>
                <w:rFonts w:hint="default" w:ascii="Times New Roman" w:hAnsi="Times New Roman" w:eastAsia="仿宋" w:cs="Times New Roman"/>
                <w:color w:val="auto"/>
                <w:sz w:val="18"/>
                <w:szCs w:val="18"/>
                <w:vertAlign w:val="superscript"/>
              </w:rPr>
              <w:t>2</w:t>
            </w:r>
            <w:r>
              <w:rPr>
                <w:rFonts w:hint="default" w:ascii="Times New Roman" w:hAnsi="Times New Roman" w:eastAsia="仿宋" w:cs="Times New Roman"/>
                <w:color w:val="auto"/>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09" w:type="pct"/>
            <w:vMerge w:val="continue"/>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p>
        </w:tc>
        <w:tc>
          <w:tcPr>
            <w:tcW w:w="256" w:type="pct"/>
            <w:vMerge w:val="continue"/>
            <w:tcBorders>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p>
        </w:tc>
        <w:tc>
          <w:tcPr>
            <w:tcW w:w="245" w:type="pct"/>
            <w:vMerge w:val="continue"/>
            <w:tcBorders>
              <w:lef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p>
        </w:tc>
        <w:tc>
          <w:tcPr>
            <w:tcW w:w="435" w:type="pct"/>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定向钻穿越段</w:t>
            </w:r>
          </w:p>
        </w:tc>
        <w:tc>
          <w:tcPr>
            <w:tcW w:w="1451" w:type="pct"/>
            <w:gridSpan w:val="5"/>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r>
              <w:rPr>
                <w:rFonts w:hint="default" w:ascii="Times New Roman" w:hAnsi="Times New Roman" w:eastAsia="仿宋" w:cs="Times New Roman"/>
                <w:b/>
                <w:bCs/>
                <w:color w:val="auto"/>
                <w:kern w:val="0"/>
                <w:sz w:val="18"/>
                <w:szCs w:val="18"/>
              </w:rPr>
              <w:t>主体已列</w:t>
            </w:r>
            <w:r>
              <w:rPr>
                <w:rFonts w:hint="default" w:ascii="Times New Roman" w:hAnsi="Times New Roman" w:eastAsia="仿宋" w:cs="Times New Roman"/>
                <w:color w:val="auto"/>
                <w:kern w:val="0"/>
                <w:sz w:val="18"/>
                <w:szCs w:val="18"/>
              </w:rPr>
              <w:t>：土地整治0.55hm</w:t>
            </w:r>
            <w:r>
              <w:rPr>
                <w:rFonts w:hint="default" w:ascii="Times New Roman" w:hAnsi="Times New Roman" w:eastAsia="仿宋" w:cs="Times New Roman"/>
                <w:color w:val="auto"/>
                <w:kern w:val="0"/>
                <w:sz w:val="18"/>
                <w:szCs w:val="18"/>
                <w:vertAlign w:val="superscript"/>
              </w:rPr>
              <w:t>2</w:t>
            </w:r>
            <w:r>
              <w:rPr>
                <w:rFonts w:hint="default" w:ascii="Times New Roman" w:hAnsi="Times New Roman" w:eastAsia="仿宋" w:cs="Times New Roman"/>
                <w:color w:val="auto"/>
                <w:kern w:val="0"/>
                <w:sz w:val="18"/>
                <w:szCs w:val="18"/>
              </w:rPr>
              <w:t>，</w:t>
            </w:r>
            <w:r>
              <w:rPr>
                <w:rFonts w:hint="default" w:ascii="Times New Roman" w:hAnsi="Times New Roman" w:eastAsia="仿宋" w:cs="Times New Roman"/>
                <w:color w:val="auto"/>
                <w:sz w:val="18"/>
                <w:szCs w:val="18"/>
              </w:rPr>
              <w:t>复耕0.55hm</w:t>
            </w:r>
            <w:r>
              <w:rPr>
                <w:rFonts w:hint="default" w:ascii="Times New Roman" w:hAnsi="Times New Roman" w:eastAsia="仿宋" w:cs="Times New Roman"/>
                <w:color w:val="auto"/>
                <w:sz w:val="18"/>
                <w:szCs w:val="18"/>
                <w:vertAlign w:val="superscript"/>
              </w:rPr>
              <w:t>2</w:t>
            </w:r>
            <w:r>
              <w:rPr>
                <w:rFonts w:hint="default" w:ascii="Times New Roman" w:hAnsi="Times New Roman" w:eastAsia="仿宋" w:cs="Times New Roman"/>
                <w:color w:val="auto"/>
                <w:sz w:val="18"/>
                <w:szCs w:val="18"/>
              </w:rPr>
              <w:t>，恢复田坎64.00m</w:t>
            </w:r>
            <w:r>
              <w:rPr>
                <w:rFonts w:hint="default" w:ascii="Times New Roman" w:hAnsi="Times New Roman" w:eastAsia="仿宋" w:cs="Times New Roman"/>
                <w:color w:val="auto"/>
                <w:kern w:val="0"/>
                <w:sz w:val="18"/>
                <w:szCs w:val="18"/>
              </w:rPr>
              <w:t>。</w:t>
            </w:r>
          </w:p>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r>
              <w:rPr>
                <w:rFonts w:hint="default" w:ascii="Times New Roman" w:hAnsi="Times New Roman" w:eastAsia="仿宋" w:cs="Times New Roman"/>
                <w:b/>
                <w:bCs/>
                <w:color w:val="auto"/>
                <w:kern w:val="0"/>
                <w:sz w:val="18"/>
                <w:szCs w:val="18"/>
              </w:rPr>
              <w:t>方案新增</w:t>
            </w:r>
            <w:r>
              <w:rPr>
                <w:rFonts w:hint="default" w:ascii="Times New Roman" w:hAnsi="Times New Roman" w:eastAsia="仿宋" w:cs="Times New Roman"/>
                <w:color w:val="auto"/>
                <w:kern w:val="0"/>
                <w:sz w:val="18"/>
                <w:szCs w:val="18"/>
              </w:rPr>
              <w:t>：</w:t>
            </w:r>
            <w:r>
              <w:rPr>
                <w:rFonts w:hint="default" w:ascii="Times New Roman" w:hAnsi="Times New Roman" w:eastAsia="仿宋" w:cs="Times New Roman"/>
                <w:color w:val="auto"/>
                <w:sz w:val="18"/>
                <w:szCs w:val="18"/>
              </w:rPr>
              <w:t>表土剥离0.19万m</w:t>
            </w:r>
            <w:r>
              <w:rPr>
                <w:rFonts w:hint="default" w:ascii="Times New Roman" w:hAnsi="Times New Roman" w:eastAsia="仿宋" w:cs="Times New Roman"/>
                <w:color w:val="auto"/>
                <w:sz w:val="18"/>
                <w:szCs w:val="18"/>
                <w:vertAlign w:val="superscript"/>
              </w:rPr>
              <w:t>3</w:t>
            </w:r>
            <w:r>
              <w:rPr>
                <w:rFonts w:hint="default" w:ascii="Times New Roman" w:hAnsi="Times New Roman" w:eastAsia="仿宋" w:cs="Times New Roman"/>
                <w:color w:val="auto"/>
                <w:sz w:val="18"/>
                <w:szCs w:val="18"/>
              </w:rPr>
              <w:t>，表土回覆0.19万m</w:t>
            </w:r>
            <w:r>
              <w:rPr>
                <w:rFonts w:hint="default" w:ascii="Times New Roman" w:hAnsi="Times New Roman" w:eastAsia="仿宋" w:cs="Times New Roman"/>
                <w:color w:val="auto"/>
                <w:sz w:val="18"/>
                <w:szCs w:val="18"/>
                <w:vertAlign w:val="superscript"/>
              </w:rPr>
              <w:t>3</w:t>
            </w:r>
            <w:r>
              <w:rPr>
                <w:rFonts w:hint="default" w:ascii="Times New Roman" w:hAnsi="Times New Roman" w:eastAsia="仿宋" w:cs="Times New Roman"/>
                <w:color w:val="auto"/>
                <w:sz w:val="18"/>
                <w:szCs w:val="18"/>
              </w:rPr>
              <w:t>。</w:t>
            </w:r>
          </w:p>
        </w:tc>
        <w:tc>
          <w:tcPr>
            <w:tcW w:w="863" w:type="pct"/>
            <w:gridSpan w:val="4"/>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b/>
                <w:bCs/>
                <w:color w:val="auto"/>
                <w:kern w:val="0"/>
                <w:sz w:val="18"/>
                <w:szCs w:val="18"/>
              </w:rPr>
              <w:t>/</w:t>
            </w:r>
          </w:p>
        </w:tc>
        <w:tc>
          <w:tcPr>
            <w:tcW w:w="1138" w:type="pct"/>
            <w:gridSpan w:val="3"/>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r>
              <w:rPr>
                <w:rFonts w:hint="default" w:ascii="Times New Roman" w:hAnsi="Times New Roman" w:eastAsia="仿宋" w:cs="Times New Roman"/>
                <w:b/>
                <w:bCs/>
                <w:color w:val="auto"/>
                <w:kern w:val="0"/>
                <w:sz w:val="18"/>
                <w:szCs w:val="18"/>
              </w:rPr>
              <w:t>方案新增</w:t>
            </w:r>
            <w:r>
              <w:rPr>
                <w:rFonts w:hint="default" w:ascii="Times New Roman" w:hAnsi="Times New Roman" w:eastAsia="仿宋" w:cs="Times New Roman"/>
                <w:color w:val="auto"/>
                <w:kern w:val="0"/>
                <w:sz w:val="18"/>
                <w:szCs w:val="18"/>
              </w:rPr>
              <w:t>：填土编织袋拦挡130m，彩条布覆盖1200m</w:t>
            </w:r>
            <w:r>
              <w:rPr>
                <w:rFonts w:hint="default" w:ascii="Times New Roman" w:hAnsi="Times New Roman" w:eastAsia="仿宋" w:cs="Times New Roman"/>
                <w:color w:val="auto"/>
                <w:kern w:val="0"/>
                <w:sz w:val="18"/>
                <w:szCs w:val="18"/>
                <w:vertAlign w:val="superscript"/>
              </w:rPr>
              <w:t>2</w:t>
            </w:r>
            <w:r>
              <w:rPr>
                <w:rFonts w:hint="default" w:ascii="Times New Roman" w:hAnsi="Times New Roman" w:eastAsia="仿宋" w:cs="Times New Roman"/>
                <w:color w:val="auto"/>
                <w:sz w:val="18"/>
                <w:szCs w:val="18"/>
              </w:rPr>
              <w:t>，土工布700m</w:t>
            </w:r>
            <w:r>
              <w:rPr>
                <w:rFonts w:hint="default" w:ascii="Times New Roman" w:hAnsi="Times New Roman" w:eastAsia="仿宋" w:cs="Times New Roman"/>
                <w:color w:val="auto"/>
                <w:sz w:val="18"/>
                <w:szCs w:val="18"/>
                <w:vertAlign w:val="superscript"/>
              </w:rPr>
              <w:t>2</w:t>
            </w:r>
            <w:r>
              <w:rPr>
                <w:rFonts w:hint="default" w:ascii="Times New Roman" w:hAnsi="Times New Roman" w:eastAsia="仿宋" w:cs="Times New Roman"/>
                <w:color w:val="auto"/>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09" w:type="pct"/>
            <w:vMerge w:val="continue"/>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p>
        </w:tc>
        <w:tc>
          <w:tcPr>
            <w:tcW w:w="936" w:type="pct"/>
            <w:gridSpan w:val="3"/>
            <w:noWrap w:val="0"/>
            <w:vAlign w:val="top"/>
          </w:tcPr>
          <w:p>
            <w:pPr>
              <w:pStyle w:val="87"/>
              <w:keepNext w:val="0"/>
              <w:keepLines w:val="0"/>
              <w:suppressLineNumbers w:val="0"/>
              <w:spacing w:before="58" w:beforeAutospacing="0" w:after="0" w:afterAutospacing="0" w:line="252" w:lineRule="auto"/>
              <w:ind w:left="0" w:right="63"/>
              <w:rPr>
                <w:rFonts w:hint="default" w:ascii="Times New Roman" w:hAnsi="Times New Roman" w:cs="Times New Roman"/>
                <w:color w:val="auto"/>
                <w:kern w:val="0"/>
                <w:sz w:val="18"/>
                <w:szCs w:val="18"/>
              </w:rPr>
            </w:pPr>
            <w:r>
              <w:rPr>
                <w:rFonts w:hint="default" w:ascii="Times New Roman" w:hAnsi="Times New Roman" w:cs="Times New Roman"/>
                <w:color w:val="auto"/>
                <w:spacing w:val="-4"/>
                <w:sz w:val="18"/>
                <w:szCs w:val="18"/>
              </w:rPr>
              <w:t>站场阀室</w:t>
            </w:r>
            <w:r>
              <w:rPr>
                <w:rFonts w:hint="default" w:ascii="Times New Roman" w:hAnsi="Times New Roman" w:cs="Times New Roman"/>
                <w:color w:val="auto"/>
                <w:spacing w:val="-10"/>
                <w:sz w:val="18"/>
                <w:szCs w:val="18"/>
              </w:rPr>
              <w:t>防治区</w:t>
            </w:r>
          </w:p>
        </w:tc>
        <w:tc>
          <w:tcPr>
            <w:tcW w:w="1451" w:type="pct"/>
            <w:gridSpan w:val="5"/>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r>
              <w:rPr>
                <w:rFonts w:hint="default" w:ascii="Times New Roman" w:hAnsi="Times New Roman" w:eastAsia="仿宋" w:cs="Times New Roman"/>
                <w:b/>
                <w:bCs/>
                <w:color w:val="auto"/>
                <w:kern w:val="0"/>
                <w:sz w:val="18"/>
                <w:szCs w:val="18"/>
              </w:rPr>
              <w:t>主体已列</w:t>
            </w:r>
            <w:r>
              <w:rPr>
                <w:rFonts w:hint="default" w:ascii="Times New Roman" w:hAnsi="Times New Roman" w:eastAsia="仿宋" w:cs="Times New Roman"/>
                <w:color w:val="auto"/>
                <w:kern w:val="0"/>
                <w:sz w:val="18"/>
                <w:szCs w:val="18"/>
              </w:rPr>
              <w:t>：排水沟425m，盖板边沟193m，透水铺装2042 m</w:t>
            </w:r>
            <w:r>
              <w:rPr>
                <w:rFonts w:hint="default" w:ascii="Times New Roman" w:hAnsi="Times New Roman" w:eastAsia="仿宋" w:cs="Times New Roman"/>
                <w:color w:val="auto"/>
                <w:kern w:val="0"/>
                <w:sz w:val="18"/>
                <w:szCs w:val="18"/>
                <w:vertAlign w:val="superscript"/>
              </w:rPr>
              <w:t>2</w:t>
            </w:r>
            <w:r>
              <w:rPr>
                <w:rFonts w:hint="default" w:ascii="Times New Roman" w:hAnsi="Times New Roman" w:eastAsia="仿宋" w:cs="Times New Roman"/>
                <w:color w:val="auto"/>
                <w:kern w:val="0"/>
                <w:sz w:val="18"/>
                <w:szCs w:val="18"/>
              </w:rPr>
              <w:t>。</w:t>
            </w:r>
          </w:p>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r>
              <w:rPr>
                <w:rFonts w:hint="default" w:ascii="Times New Roman" w:hAnsi="Times New Roman" w:eastAsia="仿宋" w:cs="Times New Roman"/>
                <w:b/>
                <w:bCs/>
                <w:color w:val="auto"/>
                <w:kern w:val="0"/>
                <w:sz w:val="18"/>
                <w:szCs w:val="18"/>
              </w:rPr>
              <w:t>方案新增</w:t>
            </w:r>
            <w:r>
              <w:rPr>
                <w:rFonts w:hint="default" w:ascii="Times New Roman" w:hAnsi="Times New Roman" w:eastAsia="仿宋" w:cs="Times New Roman"/>
                <w:color w:val="auto"/>
                <w:kern w:val="0"/>
                <w:sz w:val="18"/>
                <w:szCs w:val="18"/>
              </w:rPr>
              <w:t>：</w:t>
            </w:r>
            <w:r>
              <w:rPr>
                <w:rFonts w:hint="default" w:ascii="Times New Roman" w:hAnsi="Times New Roman" w:eastAsia="仿宋" w:cs="Times New Roman"/>
                <w:color w:val="auto"/>
                <w:sz w:val="18"/>
                <w:szCs w:val="18"/>
              </w:rPr>
              <w:t>表土剥离0.28万m</w:t>
            </w:r>
            <w:r>
              <w:rPr>
                <w:rFonts w:hint="default" w:ascii="Times New Roman" w:hAnsi="Times New Roman" w:eastAsia="仿宋" w:cs="Times New Roman"/>
                <w:color w:val="auto"/>
                <w:sz w:val="18"/>
                <w:szCs w:val="18"/>
                <w:vertAlign w:val="superscript"/>
              </w:rPr>
              <w:t>3</w:t>
            </w:r>
            <w:r>
              <w:rPr>
                <w:rFonts w:hint="default" w:ascii="Times New Roman" w:hAnsi="Times New Roman" w:eastAsia="仿宋" w:cs="Times New Roman"/>
                <w:color w:val="auto"/>
                <w:sz w:val="18"/>
                <w:szCs w:val="18"/>
              </w:rPr>
              <w:t>，表土回覆0.06万m</w:t>
            </w:r>
            <w:r>
              <w:rPr>
                <w:rFonts w:hint="default" w:ascii="Times New Roman" w:hAnsi="Times New Roman" w:eastAsia="仿宋" w:cs="Times New Roman"/>
                <w:color w:val="auto"/>
                <w:sz w:val="18"/>
                <w:szCs w:val="18"/>
                <w:vertAlign w:val="superscript"/>
              </w:rPr>
              <w:t>3</w:t>
            </w:r>
            <w:r>
              <w:rPr>
                <w:rFonts w:hint="default" w:ascii="Times New Roman" w:hAnsi="Times New Roman" w:eastAsia="仿宋" w:cs="Times New Roman"/>
                <w:color w:val="auto"/>
                <w:sz w:val="18"/>
                <w:szCs w:val="18"/>
              </w:rPr>
              <w:t>。</w:t>
            </w:r>
          </w:p>
        </w:tc>
        <w:tc>
          <w:tcPr>
            <w:tcW w:w="863" w:type="pct"/>
            <w:gridSpan w:val="4"/>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r>
              <w:rPr>
                <w:rFonts w:hint="default" w:ascii="Times New Roman" w:hAnsi="Times New Roman" w:eastAsia="仿宋" w:cs="Times New Roman"/>
                <w:b/>
                <w:bCs/>
                <w:color w:val="auto"/>
                <w:kern w:val="0"/>
                <w:sz w:val="18"/>
                <w:szCs w:val="18"/>
              </w:rPr>
              <w:t>主体已列</w:t>
            </w:r>
            <w:r>
              <w:rPr>
                <w:rFonts w:hint="default" w:ascii="Times New Roman" w:hAnsi="Times New Roman" w:eastAsia="仿宋" w:cs="Times New Roman"/>
                <w:color w:val="auto"/>
                <w:kern w:val="0"/>
                <w:sz w:val="18"/>
                <w:szCs w:val="18"/>
              </w:rPr>
              <w:t>：</w:t>
            </w:r>
            <w:bookmarkStart w:id="1" w:name="OLE_LINK57"/>
            <w:bookmarkStart w:id="2" w:name="OLE_LINK56"/>
            <w:r>
              <w:rPr>
                <w:rFonts w:hint="default" w:ascii="Times New Roman" w:hAnsi="Times New Roman" w:eastAsia="仿宋" w:cs="Times New Roman"/>
                <w:color w:val="auto"/>
                <w:kern w:val="0"/>
                <w:sz w:val="18"/>
                <w:szCs w:val="18"/>
              </w:rPr>
              <w:t>六棱块植草</w:t>
            </w:r>
            <w:bookmarkEnd w:id="1"/>
            <w:bookmarkEnd w:id="2"/>
            <w:r>
              <w:rPr>
                <w:rFonts w:hint="default" w:ascii="Times New Roman" w:hAnsi="Times New Roman" w:eastAsia="仿宋" w:cs="Times New Roman"/>
                <w:color w:val="auto"/>
                <w:kern w:val="0"/>
                <w:sz w:val="18"/>
                <w:szCs w:val="18"/>
              </w:rPr>
              <w:t>0.11hm</w:t>
            </w:r>
            <w:r>
              <w:rPr>
                <w:rFonts w:hint="default" w:ascii="Times New Roman" w:hAnsi="Times New Roman" w:eastAsia="仿宋" w:cs="Times New Roman"/>
                <w:color w:val="auto"/>
                <w:kern w:val="0"/>
                <w:sz w:val="18"/>
                <w:szCs w:val="18"/>
                <w:vertAlign w:val="superscript"/>
              </w:rPr>
              <w:t>2</w:t>
            </w:r>
            <w:r>
              <w:rPr>
                <w:rFonts w:hint="default" w:ascii="Times New Roman" w:hAnsi="Times New Roman" w:eastAsia="仿宋" w:cs="Times New Roman"/>
                <w:color w:val="auto"/>
                <w:kern w:val="0"/>
                <w:sz w:val="18"/>
                <w:szCs w:val="18"/>
              </w:rPr>
              <w:t>，撒播植草0.26hm</w:t>
            </w:r>
            <w:r>
              <w:rPr>
                <w:rFonts w:hint="default" w:ascii="Times New Roman" w:hAnsi="Times New Roman" w:eastAsia="仿宋" w:cs="Times New Roman"/>
                <w:color w:val="auto"/>
                <w:kern w:val="0"/>
                <w:sz w:val="18"/>
                <w:szCs w:val="18"/>
                <w:vertAlign w:val="superscript"/>
              </w:rPr>
              <w:t>2</w:t>
            </w:r>
            <w:r>
              <w:rPr>
                <w:rFonts w:hint="default" w:ascii="Times New Roman" w:hAnsi="Times New Roman" w:eastAsia="仿宋" w:cs="Times New Roman"/>
                <w:color w:val="auto"/>
                <w:kern w:val="0"/>
                <w:sz w:val="18"/>
                <w:szCs w:val="18"/>
              </w:rPr>
              <w:t>。</w:t>
            </w:r>
          </w:p>
        </w:tc>
        <w:tc>
          <w:tcPr>
            <w:tcW w:w="1138" w:type="pct"/>
            <w:gridSpan w:val="3"/>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r>
              <w:rPr>
                <w:rFonts w:hint="default" w:ascii="Times New Roman" w:hAnsi="Times New Roman" w:eastAsia="仿宋" w:cs="Times New Roman"/>
                <w:b/>
                <w:bCs/>
                <w:color w:val="auto"/>
                <w:kern w:val="0"/>
                <w:sz w:val="18"/>
                <w:szCs w:val="18"/>
              </w:rPr>
              <w:t>方案新增</w:t>
            </w:r>
            <w:r>
              <w:rPr>
                <w:rFonts w:hint="default" w:ascii="Times New Roman" w:hAnsi="Times New Roman" w:eastAsia="仿宋" w:cs="Times New Roman"/>
                <w:color w:val="auto"/>
                <w:kern w:val="0"/>
                <w:sz w:val="18"/>
                <w:szCs w:val="18"/>
              </w:rPr>
              <w:t>：临时排水沟63m，填土编织袋拦挡182m，临时沉沙池3座，彩条布覆盖1500m</w:t>
            </w:r>
            <w:r>
              <w:rPr>
                <w:rFonts w:hint="default" w:ascii="Times New Roman" w:hAnsi="Times New Roman" w:eastAsia="仿宋" w:cs="Times New Roman"/>
                <w:color w:val="auto"/>
                <w:kern w:val="0"/>
                <w:sz w:val="18"/>
                <w:szCs w:val="18"/>
                <w:vertAlign w:val="superscript"/>
              </w:rPr>
              <w:t>2</w:t>
            </w:r>
            <w:r>
              <w:rPr>
                <w:rFonts w:hint="default" w:ascii="Times New Roman" w:hAnsi="Times New Roman" w:eastAsia="仿宋" w:cs="Times New Roman"/>
                <w:color w:val="auto"/>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09" w:type="pct"/>
            <w:vMerge w:val="continue"/>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p>
        </w:tc>
        <w:tc>
          <w:tcPr>
            <w:tcW w:w="936"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施工便道防治区</w:t>
            </w:r>
          </w:p>
        </w:tc>
        <w:tc>
          <w:tcPr>
            <w:tcW w:w="1451" w:type="pct"/>
            <w:gridSpan w:val="5"/>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r>
              <w:rPr>
                <w:rFonts w:hint="default" w:ascii="Times New Roman" w:hAnsi="Times New Roman" w:eastAsia="仿宋" w:cs="Times New Roman"/>
                <w:b/>
                <w:bCs/>
                <w:color w:val="auto"/>
                <w:kern w:val="0"/>
                <w:sz w:val="18"/>
                <w:szCs w:val="18"/>
              </w:rPr>
              <w:t>主体已列</w:t>
            </w:r>
            <w:r>
              <w:rPr>
                <w:rFonts w:hint="default" w:ascii="Times New Roman" w:hAnsi="Times New Roman" w:eastAsia="仿宋" w:cs="Times New Roman"/>
                <w:color w:val="auto"/>
                <w:kern w:val="0"/>
                <w:sz w:val="18"/>
                <w:szCs w:val="18"/>
              </w:rPr>
              <w:t>：土地整治</w:t>
            </w:r>
            <w:r>
              <w:rPr>
                <w:rFonts w:hint="default" w:ascii="Times New Roman" w:hAnsi="Times New Roman" w:eastAsia="仿宋" w:cs="Times New Roman"/>
                <w:color w:val="auto"/>
                <w:kern w:val="0"/>
                <w:sz w:val="18"/>
                <w:szCs w:val="18"/>
                <w:lang w:eastAsia="zh-CN"/>
              </w:rPr>
              <w:t>0.34</w:t>
            </w:r>
            <w:r>
              <w:rPr>
                <w:rFonts w:hint="default" w:ascii="Times New Roman" w:hAnsi="Times New Roman" w:eastAsia="仿宋" w:cs="Times New Roman"/>
                <w:color w:val="auto"/>
                <w:kern w:val="0"/>
                <w:sz w:val="18"/>
                <w:szCs w:val="18"/>
              </w:rPr>
              <w:t>hm</w:t>
            </w:r>
            <w:r>
              <w:rPr>
                <w:rFonts w:hint="default" w:ascii="Times New Roman" w:hAnsi="Times New Roman" w:eastAsia="仿宋" w:cs="Times New Roman"/>
                <w:color w:val="auto"/>
                <w:kern w:val="0"/>
                <w:sz w:val="18"/>
                <w:szCs w:val="18"/>
                <w:vertAlign w:val="superscript"/>
              </w:rPr>
              <w:t>2</w:t>
            </w:r>
            <w:r>
              <w:rPr>
                <w:rFonts w:hint="default" w:ascii="Times New Roman" w:hAnsi="Times New Roman" w:eastAsia="仿宋" w:cs="Times New Roman"/>
                <w:color w:val="auto"/>
                <w:sz w:val="18"/>
                <w:szCs w:val="18"/>
              </w:rPr>
              <w:t>，复耕</w:t>
            </w:r>
            <w:r>
              <w:rPr>
                <w:rFonts w:hint="default" w:ascii="Times New Roman" w:hAnsi="Times New Roman" w:eastAsia="仿宋" w:cs="Times New Roman"/>
                <w:color w:val="auto"/>
                <w:sz w:val="18"/>
                <w:szCs w:val="18"/>
                <w:lang w:eastAsia="zh-CN"/>
              </w:rPr>
              <w:t>0.28</w:t>
            </w:r>
            <w:r>
              <w:rPr>
                <w:rFonts w:hint="default" w:ascii="Times New Roman" w:hAnsi="Times New Roman" w:eastAsia="仿宋" w:cs="Times New Roman"/>
                <w:color w:val="auto"/>
                <w:sz w:val="18"/>
                <w:szCs w:val="18"/>
              </w:rPr>
              <w:t>hm</w:t>
            </w:r>
            <w:r>
              <w:rPr>
                <w:rFonts w:hint="default" w:ascii="Times New Roman" w:hAnsi="Times New Roman" w:eastAsia="仿宋" w:cs="Times New Roman"/>
                <w:color w:val="auto"/>
                <w:sz w:val="18"/>
                <w:szCs w:val="18"/>
                <w:vertAlign w:val="superscript"/>
              </w:rPr>
              <w:t>2</w:t>
            </w:r>
            <w:r>
              <w:rPr>
                <w:rFonts w:hint="default" w:ascii="Times New Roman" w:hAnsi="Times New Roman" w:eastAsia="仿宋" w:cs="Times New Roman"/>
                <w:color w:val="auto"/>
                <w:kern w:val="0"/>
                <w:sz w:val="18"/>
                <w:szCs w:val="18"/>
              </w:rPr>
              <w:t>。</w:t>
            </w:r>
          </w:p>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r>
              <w:rPr>
                <w:rFonts w:hint="default" w:ascii="Times New Roman" w:hAnsi="Times New Roman" w:eastAsia="仿宋" w:cs="Times New Roman"/>
                <w:b/>
                <w:bCs/>
                <w:color w:val="auto"/>
                <w:kern w:val="0"/>
                <w:sz w:val="18"/>
                <w:szCs w:val="18"/>
              </w:rPr>
              <w:t>方案新增</w:t>
            </w:r>
            <w:r>
              <w:rPr>
                <w:rFonts w:hint="default" w:ascii="Times New Roman" w:hAnsi="Times New Roman" w:eastAsia="仿宋" w:cs="Times New Roman"/>
                <w:color w:val="auto"/>
                <w:kern w:val="0"/>
                <w:sz w:val="18"/>
                <w:szCs w:val="18"/>
              </w:rPr>
              <w:t>：</w:t>
            </w:r>
            <w:r>
              <w:rPr>
                <w:rFonts w:hint="default" w:ascii="Times New Roman" w:hAnsi="Times New Roman" w:eastAsia="仿宋" w:cs="Times New Roman"/>
                <w:color w:val="auto"/>
                <w:sz w:val="18"/>
                <w:szCs w:val="18"/>
              </w:rPr>
              <w:t>表土剥离0.16万m</w:t>
            </w:r>
            <w:r>
              <w:rPr>
                <w:rFonts w:hint="default" w:ascii="Times New Roman" w:hAnsi="Times New Roman" w:eastAsia="仿宋" w:cs="Times New Roman"/>
                <w:color w:val="auto"/>
                <w:sz w:val="18"/>
                <w:szCs w:val="18"/>
                <w:vertAlign w:val="superscript"/>
              </w:rPr>
              <w:t>3</w:t>
            </w:r>
            <w:r>
              <w:rPr>
                <w:rFonts w:hint="default" w:ascii="Times New Roman" w:hAnsi="Times New Roman" w:eastAsia="仿宋" w:cs="Times New Roman"/>
                <w:color w:val="auto"/>
                <w:sz w:val="18"/>
                <w:szCs w:val="18"/>
              </w:rPr>
              <w:t>，表土回覆0.16万m</w:t>
            </w:r>
            <w:r>
              <w:rPr>
                <w:rFonts w:hint="default" w:ascii="Times New Roman" w:hAnsi="Times New Roman" w:eastAsia="仿宋" w:cs="Times New Roman"/>
                <w:color w:val="auto"/>
                <w:sz w:val="18"/>
                <w:szCs w:val="18"/>
                <w:vertAlign w:val="superscript"/>
              </w:rPr>
              <w:t>3</w:t>
            </w:r>
            <w:r>
              <w:rPr>
                <w:rFonts w:hint="default" w:ascii="Times New Roman" w:hAnsi="Times New Roman" w:eastAsia="仿宋" w:cs="Times New Roman"/>
                <w:color w:val="auto"/>
                <w:sz w:val="18"/>
                <w:szCs w:val="18"/>
              </w:rPr>
              <w:t>。</w:t>
            </w:r>
          </w:p>
        </w:tc>
        <w:tc>
          <w:tcPr>
            <w:tcW w:w="863" w:type="pct"/>
            <w:gridSpan w:val="4"/>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r>
              <w:rPr>
                <w:rFonts w:hint="default" w:ascii="Times New Roman" w:hAnsi="Times New Roman" w:eastAsia="仿宋" w:cs="Times New Roman"/>
                <w:b/>
                <w:bCs/>
                <w:color w:val="auto"/>
                <w:kern w:val="0"/>
                <w:sz w:val="18"/>
                <w:szCs w:val="18"/>
              </w:rPr>
              <w:t>主体已列</w:t>
            </w:r>
            <w:r>
              <w:rPr>
                <w:rFonts w:hint="default" w:ascii="Times New Roman" w:hAnsi="Times New Roman" w:eastAsia="仿宋" w:cs="Times New Roman"/>
                <w:color w:val="auto"/>
                <w:kern w:val="0"/>
                <w:sz w:val="18"/>
                <w:szCs w:val="18"/>
              </w:rPr>
              <w:t>：栽植灌木600株，</w:t>
            </w:r>
            <w:bookmarkStart w:id="3" w:name="OLE_LINK59"/>
            <w:r>
              <w:rPr>
                <w:rFonts w:hint="default" w:ascii="Times New Roman" w:hAnsi="Times New Roman" w:eastAsia="仿宋" w:cs="Times New Roman"/>
                <w:color w:val="auto"/>
                <w:kern w:val="0"/>
                <w:sz w:val="18"/>
                <w:szCs w:val="18"/>
              </w:rPr>
              <w:t>撒播种草</w:t>
            </w:r>
            <w:bookmarkEnd w:id="3"/>
            <w:r>
              <w:rPr>
                <w:rFonts w:hint="default" w:ascii="Times New Roman" w:hAnsi="Times New Roman" w:eastAsia="仿宋" w:cs="Times New Roman"/>
                <w:color w:val="auto"/>
                <w:kern w:val="0"/>
                <w:sz w:val="18"/>
                <w:szCs w:val="18"/>
              </w:rPr>
              <w:t>0.06hm</w:t>
            </w:r>
            <w:r>
              <w:rPr>
                <w:rFonts w:hint="default" w:ascii="Times New Roman" w:hAnsi="Times New Roman" w:eastAsia="仿宋" w:cs="Times New Roman"/>
                <w:color w:val="auto"/>
                <w:kern w:val="0"/>
                <w:sz w:val="18"/>
                <w:szCs w:val="18"/>
                <w:vertAlign w:val="superscript"/>
              </w:rPr>
              <w:t>2</w:t>
            </w:r>
            <w:r>
              <w:rPr>
                <w:rFonts w:hint="default" w:ascii="Times New Roman" w:hAnsi="Times New Roman" w:eastAsia="仿宋" w:cs="Times New Roman"/>
                <w:color w:val="auto"/>
                <w:kern w:val="0"/>
                <w:sz w:val="18"/>
                <w:szCs w:val="18"/>
              </w:rPr>
              <w:t>。</w:t>
            </w:r>
          </w:p>
        </w:tc>
        <w:tc>
          <w:tcPr>
            <w:tcW w:w="1138" w:type="pct"/>
            <w:gridSpan w:val="3"/>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r>
              <w:rPr>
                <w:rFonts w:hint="default" w:ascii="Times New Roman" w:hAnsi="Times New Roman" w:eastAsia="仿宋" w:cs="Times New Roman"/>
                <w:b/>
                <w:bCs/>
                <w:color w:val="auto"/>
                <w:kern w:val="0"/>
                <w:sz w:val="18"/>
                <w:szCs w:val="18"/>
              </w:rPr>
              <w:t>方案新增</w:t>
            </w:r>
            <w:r>
              <w:rPr>
                <w:rFonts w:hint="default" w:ascii="Times New Roman" w:hAnsi="Times New Roman" w:eastAsia="仿宋" w:cs="Times New Roman"/>
                <w:color w:val="auto"/>
                <w:kern w:val="0"/>
                <w:sz w:val="18"/>
                <w:szCs w:val="18"/>
              </w:rPr>
              <w:t>：填土编织袋拦挡389m，彩条布覆盖400m</w:t>
            </w:r>
            <w:r>
              <w:rPr>
                <w:rFonts w:hint="default" w:ascii="Times New Roman" w:hAnsi="Times New Roman" w:eastAsia="仿宋" w:cs="Times New Roman"/>
                <w:color w:val="auto"/>
                <w:kern w:val="0"/>
                <w:sz w:val="18"/>
                <w:szCs w:val="18"/>
                <w:vertAlign w:val="superscript"/>
              </w:rPr>
              <w:t>2</w:t>
            </w:r>
            <w:r>
              <w:rPr>
                <w:rFonts w:hint="default" w:ascii="Times New Roman" w:hAnsi="Times New Roman" w:eastAsia="仿宋" w:cs="Times New Roman"/>
                <w:color w:val="auto"/>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09" w:type="pct"/>
            <w:vMerge w:val="continue"/>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p>
        </w:tc>
        <w:tc>
          <w:tcPr>
            <w:tcW w:w="936"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临时堆管场防治区</w:t>
            </w:r>
          </w:p>
        </w:tc>
        <w:tc>
          <w:tcPr>
            <w:tcW w:w="1451" w:type="pct"/>
            <w:gridSpan w:val="5"/>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r>
              <w:rPr>
                <w:rFonts w:hint="default" w:ascii="Times New Roman" w:hAnsi="Times New Roman" w:eastAsia="仿宋" w:cs="Times New Roman"/>
                <w:b/>
                <w:bCs/>
                <w:color w:val="auto"/>
                <w:kern w:val="0"/>
                <w:sz w:val="18"/>
                <w:szCs w:val="18"/>
              </w:rPr>
              <w:t>方案新增</w:t>
            </w:r>
            <w:r>
              <w:rPr>
                <w:rFonts w:hint="default" w:ascii="Times New Roman" w:hAnsi="Times New Roman" w:eastAsia="仿宋" w:cs="Times New Roman"/>
                <w:color w:val="auto"/>
                <w:kern w:val="0"/>
                <w:sz w:val="18"/>
                <w:szCs w:val="18"/>
              </w:rPr>
              <w:t>：土地整治0.65hm</w:t>
            </w:r>
            <w:r>
              <w:rPr>
                <w:rFonts w:hint="default" w:ascii="Times New Roman" w:hAnsi="Times New Roman" w:eastAsia="仿宋" w:cs="Times New Roman"/>
                <w:color w:val="auto"/>
                <w:kern w:val="0"/>
                <w:sz w:val="18"/>
                <w:szCs w:val="18"/>
                <w:vertAlign w:val="superscript"/>
              </w:rPr>
              <w:t>2</w:t>
            </w:r>
            <w:r>
              <w:rPr>
                <w:rFonts w:hint="default" w:ascii="Times New Roman" w:hAnsi="Times New Roman" w:eastAsia="仿宋" w:cs="Times New Roman"/>
                <w:color w:val="auto"/>
                <w:kern w:val="0"/>
                <w:sz w:val="18"/>
                <w:szCs w:val="18"/>
              </w:rPr>
              <w:t>。</w:t>
            </w:r>
          </w:p>
        </w:tc>
        <w:tc>
          <w:tcPr>
            <w:tcW w:w="863" w:type="pct"/>
            <w:gridSpan w:val="4"/>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b/>
                <w:bCs/>
                <w:color w:val="auto"/>
                <w:kern w:val="0"/>
                <w:sz w:val="18"/>
                <w:szCs w:val="18"/>
              </w:rPr>
              <w:t>/</w:t>
            </w:r>
          </w:p>
        </w:tc>
        <w:tc>
          <w:tcPr>
            <w:tcW w:w="1138" w:type="pct"/>
            <w:gridSpan w:val="3"/>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 w:cs="Times New Roman"/>
                <w:color w:val="auto"/>
                <w:kern w:val="0"/>
                <w:sz w:val="18"/>
                <w:szCs w:val="18"/>
              </w:rPr>
            </w:pPr>
            <w:r>
              <w:rPr>
                <w:rFonts w:hint="default" w:ascii="Times New Roman" w:hAnsi="Times New Roman" w:eastAsia="仿宋" w:cs="Times New Roman"/>
                <w:b/>
                <w:bCs/>
                <w:color w:val="auto"/>
                <w:kern w:val="0"/>
                <w:sz w:val="18"/>
                <w:szCs w:val="18"/>
              </w:rPr>
              <w:t>方案新增</w:t>
            </w:r>
            <w:r>
              <w:rPr>
                <w:rFonts w:hint="default" w:ascii="Times New Roman" w:hAnsi="Times New Roman" w:eastAsia="仿宋" w:cs="Times New Roman"/>
                <w:color w:val="auto"/>
                <w:kern w:val="0"/>
                <w:sz w:val="18"/>
                <w:szCs w:val="18"/>
              </w:rPr>
              <w:t>：彩条布铺垫6519m</w:t>
            </w:r>
            <w:r>
              <w:rPr>
                <w:rFonts w:hint="default" w:ascii="Times New Roman" w:hAnsi="Times New Roman" w:eastAsia="仿宋" w:cs="Times New Roman"/>
                <w:color w:val="auto"/>
                <w:kern w:val="0"/>
                <w:sz w:val="18"/>
                <w:szCs w:val="18"/>
                <w:vertAlign w:val="superscript"/>
              </w:rPr>
              <w:t>2</w:t>
            </w:r>
            <w:r>
              <w:rPr>
                <w:rFonts w:hint="default" w:ascii="Times New Roman" w:hAnsi="Times New Roman" w:eastAsia="仿宋" w:cs="Times New Roman"/>
                <w:color w:val="auto"/>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46" w:type="pct"/>
            <w:gridSpan w:val="4"/>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投资（万元）</w:t>
            </w:r>
          </w:p>
        </w:tc>
        <w:tc>
          <w:tcPr>
            <w:tcW w:w="1451" w:type="pct"/>
            <w:gridSpan w:val="5"/>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宋体" w:cs="Times New Roman"/>
                <w:b/>
                <w:bCs/>
                <w:i w:val="0"/>
                <w:iCs w:val="0"/>
                <w:color w:val="auto"/>
                <w:kern w:val="0"/>
                <w:sz w:val="18"/>
                <w:szCs w:val="18"/>
                <w:u w:val="none"/>
                <w:lang w:val="en-US" w:eastAsia="zh-CN" w:bidi="ar"/>
              </w:rPr>
              <w:t>833.83</w:t>
            </w:r>
            <w:r>
              <w:rPr>
                <w:rFonts w:hint="default" w:ascii="Times New Roman" w:hAnsi="Times New Roman" w:eastAsia="仿宋" w:cs="Times New Roman"/>
                <w:color w:val="auto"/>
                <w:kern w:val="0"/>
                <w:sz w:val="18"/>
                <w:szCs w:val="18"/>
              </w:rPr>
              <w:t>（主体已列</w:t>
            </w:r>
            <w:r>
              <w:rPr>
                <w:rFonts w:hint="default" w:ascii="Times New Roman" w:hAnsi="Times New Roman" w:eastAsia="仿宋" w:cs="Times New Roman"/>
                <w:color w:val="auto"/>
                <w:kern w:val="0"/>
                <w:sz w:val="18"/>
                <w:szCs w:val="18"/>
                <w:lang w:eastAsia="zh-CN"/>
              </w:rPr>
              <w:t xml:space="preserve">643.38 </w:t>
            </w:r>
            <w:r>
              <w:rPr>
                <w:rFonts w:hint="default" w:ascii="Times New Roman" w:hAnsi="Times New Roman" w:eastAsia="仿宋" w:cs="Times New Roman"/>
                <w:color w:val="auto"/>
                <w:kern w:val="0"/>
                <w:sz w:val="18"/>
                <w:szCs w:val="18"/>
              </w:rPr>
              <w:t>，方案新增190.45）</w:t>
            </w:r>
          </w:p>
        </w:tc>
        <w:tc>
          <w:tcPr>
            <w:tcW w:w="863" w:type="pct"/>
            <w:gridSpan w:val="4"/>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lang w:eastAsia="zh-CN"/>
              </w:rPr>
              <w:t>18.44</w:t>
            </w:r>
            <w:r>
              <w:rPr>
                <w:rFonts w:hint="default" w:ascii="Times New Roman" w:hAnsi="Times New Roman" w:eastAsia="仿宋" w:cs="Times New Roman"/>
                <w:color w:val="auto"/>
                <w:kern w:val="0"/>
                <w:sz w:val="18"/>
                <w:szCs w:val="18"/>
              </w:rPr>
              <w:t>（主体已列）</w:t>
            </w:r>
          </w:p>
        </w:tc>
        <w:tc>
          <w:tcPr>
            <w:tcW w:w="1138"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lang w:val="en-US" w:eastAsia="zh-CN"/>
              </w:rPr>
              <w:t>77.71</w:t>
            </w:r>
            <w:r>
              <w:rPr>
                <w:rFonts w:hint="default" w:ascii="Times New Roman" w:hAnsi="Times New Roman" w:eastAsia="仿宋" w:cs="Times New Roman"/>
                <w:color w:val="auto"/>
                <w:kern w:val="0"/>
                <w:sz w:val="18"/>
                <w:szCs w:val="18"/>
              </w:rPr>
              <w:t>（主体已列</w:t>
            </w:r>
            <w:r>
              <w:rPr>
                <w:rFonts w:hint="default" w:ascii="Times New Roman" w:hAnsi="Times New Roman" w:eastAsia="仿宋" w:cs="Times New Roman"/>
                <w:color w:val="auto"/>
                <w:kern w:val="0"/>
                <w:sz w:val="18"/>
                <w:szCs w:val="18"/>
                <w:lang w:val="en-US" w:eastAsia="zh-CN"/>
              </w:rPr>
              <w:t>76.56</w:t>
            </w:r>
            <w:r>
              <w:rPr>
                <w:rFonts w:hint="default" w:ascii="Times New Roman" w:hAnsi="Times New Roman" w:eastAsia="仿宋" w:cs="Times New Roman"/>
                <w:color w:val="auto"/>
                <w:kern w:val="0"/>
                <w:sz w:val="18"/>
                <w:szCs w:val="18"/>
                <w:lang w:eastAsia="zh-CN"/>
              </w:rPr>
              <w:t xml:space="preserve"> </w:t>
            </w:r>
            <w:r>
              <w:rPr>
                <w:rFonts w:hint="default" w:ascii="Times New Roman" w:hAnsi="Times New Roman" w:eastAsia="仿宋" w:cs="Times New Roman"/>
                <w:color w:val="auto"/>
                <w:kern w:val="0"/>
                <w:sz w:val="18"/>
                <w:szCs w:val="18"/>
              </w:rPr>
              <w:t>，方案新增</w:t>
            </w:r>
            <w:r>
              <w:rPr>
                <w:rFonts w:hint="default" w:ascii="Times New Roman" w:hAnsi="Times New Roman" w:eastAsia="仿宋" w:cs="Times New Roman"/>
                <w:color w:val="auto"/>
                <w:kern w:val="0"/>
                <w:sz w:val="18"/>
                <w:szCs w:val="18"/>
                <w:lang w:val="en-US" w:eastAsia="zh-CN"/>
              </w:rPr>
              <w:t>1.15</w:t>
            </w:r>
            <w:r>
              <w:rPr>
                <w:rFonts w:hint="default" w:ascii="Times New Roman" w:hAnsi="Times New Roman" w:eastAsia="仿宋" w:cs="Times New Roman"/>
                <w:color w:val="auto"/>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09" w:type="pct"/>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水土保持总投资（万元）</w:t>
            </w:r>
          </w:p>
        </w:tc>
        <w:tc>
          <w:tcPr>
            <w:tcW w:w="2705" w:type="pct"/>
            <w:gridSpan w:val="9"/>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lang w:eastAsia="zh-CN"/>
              </w:rPr>
              <w:t xml:space="preserve">1085.25 </w:t>
            </w:r>
            <w:r>
              <w:rPr>
                <w:rFonts w:hint="default" w:ascii="Times New Roman" w:hAnsi="Times New Roman" w:eastAsia="仿宋" w:cs="Times New Roman"/>
                <w:color w:val="auto"/>
                <w:kern w:val="0"/>
                <w:sz w:val="18"/>
                <w:szCs w:val="18"/>
              </w:rPr>
              <w:t>（主体已列</w:t>
            </w:r>
            <w:r>
              <w:rPr>
                <w:rFonts w:hint="default" w:ascii="Times New Roman" w:hAnsi="Times New Roman" w:eastAsia="仿宋" w:cs="Times New Roman"/>
                <w:color w:val="auto"/>
                <w:kern w:val="0"/>
                <w:sz w:val="18"/>
                <w:szCs w:val="18"/>
                <w:lang w:eastAsia="zh-CN"/>
              </w:rPr>
              <w:t>662.97</w:t>
            </w:r>
            <w:r>
              <w:rPr>
                <w:rFonts w:hint="default" w:ascii="Times New Roman" w:hAnsi="Times New Roman" w:eastAsia="仿宋" w:cs="Times New Roman"/>
                <w:color w:val="auto"/>
                <w:kern w:val="0"/>
                <w:sz w:val="18"/>
                <w:szCs w:val="18"/>
              </w:rPr>
              <w:t>，方案新增</w:t>
            </w:r>
            <w:r>
              <w:rPr>
                <w:rFonts w:hint="eastAsia" w:ascii="Times New Roman" w:hAnsi="Times New Roman" w:eastAsia="仿宋" w:cs="Times New Roman"/>
                <w:color w:val="auto"/>
                <w:kern w:val="0"/>
                <w:sz w:val="18"/>
                <w:szCs w:val="18"/>
                <w:lang w:eastAsia="zh-CN"/>
              </w:rPr>
              <w:t>422.28</w:t>
            </w:r>
            <w:r>
              <w:rPr>
                <w:rFonts w:hint="default" w:ascii="Times New Roman" w:hAnsi="Times New Roman" w:eastAsia="仿宋" w:cs="Times New Roman"/>
                <w:color w:val="auto"/>
                <w:kern w:val="0"/>
                <w:sz w:val="18"/>
                <w:szCs w:val="18"/>
              </w:rPr>
              <w:t>）</w:t>
            </w:r>
          </w:p>
        </w:tc>
        <w:tc>
          <w:tcPr>
            <w:tcW w:w="874" w:type="pct"/>
            <w:gridSpan w:val="4"/>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独立费用（万元）</w:t>
            </w:r>
          </w:p>
        </w:tc>
        <w:tc>
          <w:tcPr>
            <w:tcW w:w="810" w:type="pct"/>
            <w:gridSpan w:val="2"/>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lang w:eastAsia="zh-CN"/>
              </w:rPr>
              <w:t>72.57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09" w:type="pct"/>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监理费（万元）</w:t>
            </w:r>
          </w:p>
        </w:tc>
        <w:tc>
          <w:tcPr>
            <w:tcW w:w="1333" w:type="pct"/>
            <w:gridSpan w:val="4"/>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rPr>
              <w:t>6.7</w:t>
            </w:r>
            <w:r>
              <w:rPr>
                <w:rFonts w:hint="default" w:ascii="Times New Roman" w:hAnsi="Times New Roman" w:eastAsia="仿宋" w:cs="Times New Roman"/>
                <w:color w:val="auto"/>
                <w:kern w:val="0"/>
                <w:sz w:val="18"/>
                <w:szCs w:val="18"/>
                <w:lang w:val="en-US" w:eastAsia="zh-CN"/>
              </w:rPr>
              <w:t>7</w:t>
            </w:r>
          </w:p>
        </w:tc>
        <w:tc>
          <w:tcPr>
            <w:tcW w:w="826"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监测费（万元）</w:t>
            </w:r>
          </w:p>
        </w:tc>
        <w:tc>
          <w:tcPr>
            <w:tcW w:w="703"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lang w:eastAsia="zh-CN"/>
              </w:rPr>
              <w:t>16.54</w:t>
            </w:r>
          </w:p>
        </w:tc>
        <w:tc>
          <w:tcPr>
            <w:tcW w:w="716"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补偿费（万元）</w:t>
            </w:r>
          </w:p>
        </w:tc>
        <w:tc>
          <w:tcPr>
            <w:tcW w:w="810" w:type="pct"/>
            <w:gridSpan w:val="2"/>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lang w:eastAsia="zh-CN"/>
              </w:rPr>
            </w:pPr>
            <w:r>
              <w:rPr>
                <w:rFonts w:hint="eastAsia" w:ascii="Times New Roman" w:hAnsi="Times New Roman" w:eastAsia="仿宋" w:cs="Times New Roman"/>
                <w:color w:val="auto"/>
                <w:kern w:val="0"/>
                <w:sz w:val="18"/>
                <w:szCs w:val="18"/>
                <w:lang w:eastAsia="zh-CN"/>
              </w:rPr>
              <w:t>44.786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09" w:type="pct"/>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方案编制单位</w:t>
            </w:r>
          </w:p>
        </w:tc>
        <w:tc>
          <w:tcPr>
            <w:tcW w:w="1950" w:type="pct"/>
            <w:gridSpan w:val="6"/>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重庆润源鑫水土保持科技开发有限公司</w:t>
            </w:r>
          </w:p>
        </w:tc>
        <w:tc>
          <w:tcPr>
            <w:tcW w:w="754"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建设单位</w:t>
            </w:r>
          </w:p>
        </w:tc>
        <w:tc>
          <w:tcPr>
            <w:tcW w:w="1685" w:type="pct"/>
            <w:gridSpan w:val="6"/>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bookmarkStart w:id="4" w:name="OLE_LINK32"/>
            <w:bookmarkStart w:id="5" w:name="OLE_LINK33"/>
            <w:r>
              <w:rPr>
                <w:rFonts w:hint="default" w:ascii="Times New Roman" w:hAnsi="Times New Roman" w:eastAsia="仿宋" w:cs="Times New Roman"/>
                <w:color w:val="auto"/>
                <w:kern w:val="0"/>
                <w:sz w:val="18"/>
                <w:szCs w:val="18"/>
              </w:rPr>
              <w:t>重庆渝西天然气管道有限公司</w:t>
            </w:r>
            <w:bookmarkEnd w:id="4"/>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09" w:type="pct"/>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统一社会信用代码</w:t>
            </w:r>
          </w:p>
        </w:tc>
        <w:tc>
          <w:tcPr>
            <w:tcW w:w="1950" w:type="pct"/>
            <w:gridSpan w:val="6"/>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91500112053217107E</w:t>
            </w:r>
          </w:p>
        </w:tc>
        <w:tc>
          <w:tcPr>
            <w:tcW w:w="754"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统一社会信用代码</w:t>
            </w:r>
          </w:p>
        </w:tc>
        <w:tc>
          <w:tcPr>
            <w:tcW w:w="1685" w:type="pct"/>
            <w:gridSpan w:val="6"/>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91500108MA610Y3X0G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09" w:type="pct"/>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法定代表人</w:t>
            </w:r>
          </w:p>
        </w:tc>
        <w:tc>
          <w:tcPr>
            <w:tcW w:w="1950" w:type="pct"/>
            <w:gridSpan w:val="6"/>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李源</w:t>
            </w:r>
          </w:p>
        </w:tc>
        <w:tc>
          <w:tcPr>
            <w:tcW w:w="754" w:type="pct"/>
            <w:gridSpan w:val="3"/>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法定代表人</w:t>
            </w:r>
          </w:p>
        </w:tc>
        <w:tc>
          <w:tcPr>
            <w:tcW w:w="1685" w:type="pct"/>
            <w:gridSpan w:val="6"/>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余小刚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0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地址</w:t>
            </w:r>
          </w:p>
        </w:tc>
        <w:tc>
          <w:tcPr>
            <w:tcW w:w="1950" w:type="pct"/>
            <w:gridSpan w:val="6"/>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重庆市渝中区石油路1号恒大都市广场11栋10-5</w:t>
            </w:r>
          </w:p>
        </w:tc>
        <w:tc>
          <w:tcPr>
            <w:tcW w:w="754"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地址</w:t>
            </w:r>
          </w:p>
        </w:tc>
        <w:tc>
          <w:tcPr>
            <w:tcW w:w="1685" w:type="pct"/>
            <w:gridSpan w:val="6"/>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重庆市南岸区富源大道40号4-288号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0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邮编</w:t>
            </w:r>
          </w:p>
        </w:tc>
        <w:tc>
          <w:tcPr>
            <w:tcW w:w="1950" w:type="pct"/>
            <w:gridSpan w:val="6"/>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400000</w:t>
            </w:r>
          </w:p>
        </w:tc>
        <w:tc>
          <w:tcPr>
            <w:tcW w:w="754"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邮编</w:t>
            </w:r>
          </w:p>
        </w:tc>
        <w:tc>
          <w:tcPr>
            <w:tcW w:w="1685" w:type="pct"/>
            <w:gridSpan w:val="6"/>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400700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0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联系人及电话</w:t>
            </w:r>
          </w:p>
        </w:tc>
        <w:tc>
          <w:tcPr>
            <w:tcW w:w="1950" w:type="pct"/>
            <w:gridSpan w:val="6"/>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李源13</w:t>
            </w:r>
            <w:r>
              <w:rPr>
                <w:rFonts w:hint="eastAsia" w:eastAsia="仿宋" w:cs="Times New Roman"/>
                <w:color w:val="auto"/>
                <w:kern w:val="0"/>
                <w:sz w:val="18"/>
                <w:szCs w:val="18"/>
                <w:lang w:val="en-US" w:eastAsia="zh-CN"/>
              </w:rPr>
              <w:t>***</w:t>
            </w:r>
            <w:r>
              <w:rPr>
                <w:rFonts w:hint="default" w:ascii="Times New Roman" w:hAnsi="Times New Roman" w:eastAsia="仿宋" w:cs="Times New Roman"/>
                <w:color w:val="auto"/>
                <w:kern w:val="0"/>
                <w:sz w:val="18"/>
                <w:szCs w:val="18"/>
              </w:rPr>
              <w:t>98</w:t>
            </w:r>
          </w:p>
        </w:tc>
        <w:tc>
          <w:tcPr>
            <w:tcW w:w="754"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联系人及电话</w:t>
            </w:r>
          </w:p>
        </w:tc>
        <w:tc>
          <w:tcPr>
            <w:tcW w:w="1685" w:type="pct"/>
            <w:gridSpan w:val="6"/>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kern w:val="0"/>
                <w:sz w:val="18"/>
                <w:szCs w:val="18"/>
              </w:rPr>
              <w:t>唐青/15</w:t>
            </w:r>
            <w:r>
              <w:rPr>
                <w:rFonts w:hint="eastAsia" w:eastAsia="仿宋" w:cs="Times New Roman"/>
                <w:color w:val="auto"/>
                <w:kern w:val="0"/>
                <w:sz w:val="18"/>
                <w:szCs w:val="18"/>
                <w:lang w:val="en-US" w:eastAsia="zh-CN"/>
              </w:rPr>
              <w:t>***</w:t>
            </w:r>
            <w:r>
              <w:rPr>
                <w:rFonts w:hint="default" w:ascii="Times New Roman" w:hAnsi="Times New Roman" w:eastAsia="仿宋" w:cs="Times New Roman"/>
                <w:color w:val="auto"/>
                <w:kern w:val="0"/>
                <w:sz w:val="18"/>
                <w:szCs w:val="18"/>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0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电子信箱</w:t>
            </w:r>
          </w:p>
        </w:tc>
        <w:tc>
          <w:tcPr>
            <w:tcW w:w="1950" w:type="pct"/>
            <w:gridSpan w:val="6"/>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33</w:t>
            </w:r>
            <w:r>
              <w:rPr>
                <w:rFonts w:hint="eastAsia" w:eastAsia="仿宋" w:cs="Times New Roman"/>
                <w:color w:val="auto"/>
                <w:kern w:val="0"/>
                <w:sz w:val="18"/>
                <w:szCs w:val="18"/>
                <w:lang w:val="en-US" w:eastAsia="zh-CN"/>
              </w:rPr>
              <w:t>***</w:t>
            </w:r>
            <w:r>
              <w:rPr>
                <w:rFonts w:hint="default" w:ascii="Times New Roman" w:hAnsi="Times New Roman" w:eastAsia="仿宋" w:cs="Times New Roman"/>
                <w:color w:val="auto"/>
                <w:kern w:val="0"/>
                <w:sz w:val="18"/>
                <w:szCs w:val="18"/>
              </w:rPr>
              <w:t>81@qq.com</w:t>
            </w:r>
          </w:p>
        </w:tc>
        <w:tc>
          <w:tcPr>
            <w:tcW w:w="754"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电子信箱</w:t>
            </w:r>
          </w:p>
        </w:tc>
        <w:tc>
          <w:tcPr>
            <w:tcW w:w="1685" w:type="pct"/>
            <w:gridSpan w:val="6"/>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18"/>
                <w:szCs w:val="18"/>
                <w:u w:val="single"/>
              </w:rPr>
            </w:pPr>
            <w:r>
              <w:rPr>
                <w:rFonts w:hint="default" w:ascii="Times New Roman" w:hAnsi="Times New Roman" w:eastAsia="仿宋" w:cs="Times New Roman"/>
                <w:color w:val="auto"/>
                <w:sz w:val="18"/>
                <w:szCs w:val="18"/>
                <w:u w:val="single"/>
              </w:rPr>
              <w:t>/</w:t>
            </w:r>
          </w:p>
        </w:tc>
      </w:tr>
    </w:tbl>
    <w:p>
      <w:pPr>
        <w:rPr>
          <w:rFonts w:ascii="Times New Roman" w:hAnsi="Times New Roman" w:eastAsia="方正黑体_GBK" w:cs="Times New Roman"/>
          <w:color w:val="FF0000"/>
          <w:sz w:val="32"/>
          <w:szCs w:val="32"/>
        </w:rPr>
      </w:pPr>
      <w:r>
        <w:rPr>
          <w:rFonts w:ascii="Times New Roman" w:hAnsi="Times New Roman" w:eastAsia="方正黑体_GBK" w:cs="Times New Roman"/>
          <w:color w:val="FF0000"/>
          <w:sz w:val="32"/>
          <w:szCs w:val="32"/>
        </w:rPr>
        <w:br w:type="page"/>
      </w:r>
    </w:p>
    <w:p>
      <w:pPr>
        <w:spacing w:line="594" w:lineRule="exact"/>
        <w:rPr>
          <w:rFonts w:hint="eastAsia" w:ascii="Times New Roman" w:hAnsi="Times New Roman" w:eastAsia="方正小标宋_GBK" w:cs="Times New Roman"/>
          <w:bCs/>
          <w:color w:val="auto"/>
          <w:sz w:val="44"/>
          <w:szCs w:val="44"/>
          <w:lang w:eastAsia="zh-CN"/>
        </w:rPr>
      </w:pPr>
      <w:r>
        <w:rPr>
          <w:rFonts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cs="Times New Roman"/>
          <w:bCs/>
          <w:color w:val="auto"/>
          <w:sz w:val="44"/>
          <w:szCs w:val="44"/>
          <w:lang w:eastAsia="zh-CN"/>
        </w:rPr>
      </w:pPr>
      <w:r>
        <w:rPr>
          <w:rFonts w:hint="eastAsia" w:ascii="Times New Roman" w:hAnsi="Times New Roman" w:eastAsia="方正小标宋_GBK" w:cs="Times New Roman"/>
          <w:bCs/>
          <w:color w:val="auto"/>
          <w:sz w:val="44"/>
          <w:szCs w:val="44"/>
          <w:lang w:eastAsia="zh-CN"/>
        </w:rPr>
        <w:t>永川临江—港桥产业园区输气管道项目A段</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仿宋_GBK" w:cs="Times New Roman"/>
          <w:color w:val="FF0000"/>
          <w:sz w:val="32"/>
          <w:szCs w:val="32"/>
        </w:rPr>
      </w:pPr>
      <w:r>
        <w:rPr>
          <w:rFonts w:hint="eastAsia" w:ascii="Times New Roman" w:hAnsi="Times New Roman" w:eastAsia="方正小标宋_GBK" w:cs="Times New Roman"/>
          <w:bCs/>
          <w:color w:val="auto"/>
          <w:sz w:val="44"/>
          <w:szCs w:val="44"/>
          <w:lang w:eastAsia="zh-CN"/>
        </w:rPr>
        <w:t>水土保持方案报告书专家评审意见</w:t>
      </w:r>
    </w:p>
    <w:p>
      <w:pPr>
        <w:snapToGrid w:val="0"/>
        <w:spacing w:line="594" w:lineRule="exact"/>
        <w:ind w:firstLine="640" w:firstLineChars="200"/>
        <w:rPr>
          <w:rFonts w:hint="eastAsia" w:ascii="Times New Roman" w:hAnsi="Times New Roman" w:eastAsia="方正仿宋_GBK" w:cs="Times New Roman"/>
          <w:color w:val="auto"/>
          <w:sz w:val="32"/>
          <w:szCs w:val="32"/>
        </w:rPr>
      </w:pP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2025年3月</w:t>
      </w:r>
      <w:r>
        <w:rPr>
          <w:rFonts w:hint="eastAsia" w:ascii="Times New Roman" w:hAnsi="Times New Roman" w:eastAsia="方正仿宋_GBK" w:cs="Times New Roman"/>
          <w:color w:val="auto"/>
          <w:sz w:val="32"/>
          <w:szCs w:val="32"/>
          <w:lang w:val="en-US" w:eastAsia="zh-CN"/>
        </w:rPr>
        <w:t>31</w:t>
      </w:r>
      <w:r>
        <w:rPr>
          <w:rFonts w:hint="eastAsia" w:ascii="Times New Roman" w:hAnsi="Times New Roman" w:eastAsia="方正仿宋_GBK" w:cs="Times New Roman"/>
          <w:color w:val="auto"/>
          <w:sz w:val="32"/>
          <w:szCs w:val="32"/>
        </w:rPr>
        <w:t>日，重庆市水利局组织召开了《</w:t>
      </w:r>
      <w:r>
        <w:rPr>
          <w:rFonts w:hint="eastAsia" w:ascii="Times New Roman" w:hAnsi="Times New Roman" w:eastAsia="方正仿宋_GBK" w:cs="Times New Roman"/>
          <w:color w:val="auto"/>
          <w:sz w:val="32"/>
          <w:szCs w:val="32"/>
          <w:lang w:eastAsia="zh-CN"/>
        </w:rPr>
        <w:t>永川临江—港桥产业园区输气管道项目A段</w:t>
      </w:r>
      <w:r>
        <w:rPr>
          <w:rFonts w:hint="eastAsia" w:ascii="Times New Roman" w:hAnsi="Times New Roman" w:eastAsia="方正仿宋_GBK" w:cs="Times New Roman"/>
          <w:color w:val="auto"/>
          <w:sz w:val="32"/>
          <w:szCs w:val="32"/>
        </w:rPr>
        <w:t>水土保持方案报告书》（以下简称《水保方案》）专家评审会。</w:t>
      </w:r>
      <w:r>
        <w:rPr>
          <w:rFonts w:hint="eastAsia" w:ascii="Times New Roman" w:hAnsi="Times New Roman" w:eastAsia="方正仿宋_GBK" w:cs="Times New Roman"/>
          <w:color w:val="auto"/>
          <w:sz w:val="32"/>
          <w:szCs w:val="32"/>
          <w:lang w:eastAsia="zh-CN"/>
        </w:rPr>
        <w:t>永川区水利局</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重庆渝西天然气管道有限公司</w:t>
      </w:r>
      <w:r>
        <w:rPr>
          <w:rFonts w:hint="eastAsia" w:ascii="Times New Roman" w:hAnsi="Times New Roman" w:eastAsia="方正仿宋_GBK" w:cs="Times New Roman"/>
          <w:color w:val="auto"/>
          <w:sz w:val="32"/>
          <w:szCs w:val="32"/>
        </w:rPr>
        <w:t>（以下简称项目法人）、重庆润源鑫水土保持科技开发有限公司（以下简称报告编制单位）的代表及特邀专家参加了会议。会议成立了专家组，专家组成员会前详细审阅了《水保方案》，与会人员会上认真听取了报告编制单位的汇报，进行了深入讨论。根据</w:t>
      </w:r>
      <w:r>
        <w:rPr>
          <w:rFonts w:hint="eastAsia" w:eastAsia="方正仿宋_GBK" w:cs="Times New Roman"/>
          <w:color w:val="auto"/>
          <w:sz w:val="32"/>
          <w:szCs w:val="32"/>
          <w:lang w:eastAsia="zh-CN"/>
        </w:rPr>
        <w:t>《水利部办公厅关于印发生产建设项目水土保持方案审查要点的通知》（</w:t>
      </w:r>
      <w:r>
        <w:rPr>
          <w:rFonts w:hint="eastAsia" w:ascii="Times New Roman" w:hAnsi="Times New Roman" w:eastAsia="方正仿宋_GBK" w:cs="Times New Roman"/>
          <w:color w:val="auto"/>
          <w:sz w:val="32"/>
          <w:szCs w:val="32"/>
        </w:rPr>
        <w:t>办水保〔2023〕177号</w:t>
      </w:r>
      <w:r>
        <w:rPr>
          <w:rFonts w:hint="eastAsia"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和《重庆市水利局关于进一步加强和规范生产建设项目水土保持方案审批的通知》</w:t>
      </w:r>
      <w:r>
        <w:rPr>
          <w:rFonts w:hint="eastAsia"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渝水〔2018〕267号</w:t>
      </w:r>
      <w:r>
        <w:rPr>
          <w:rFonts w:hint="eastAsia"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，专家组对《水保方案》进行了质量评分，质量评定等级合格。报告编制单位会后对《水保方案》进行了修改补充，2025年</w:t>
      </w:r>
      <w:r>
        <w:rPr>
          <w:rFonts w:hint="eastAsia" w:ascii="Times New Roman" w:hAnsi="Times New Roman" w:eastAsia="方正仿宋_GBK" w:cs="Times New Roman"/>
          <w:color w:val="auto"/>
          <w:sz w:val="32"/>
          <w:szCs w:val="32"/>
          <w:lang w:val="en-US" w:eastAsia="zh-CN"/>
        </w:rPr>
        <w:t>7</w:t>
      </w:r>
      <w:r>
        <w:rPr>
          <w:rFonts w:hint="eastAsia"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10</w:t>
      </w:r>
      <w:r>
        <w:rPr>
          <w:rFonts w:hint="eastAsia" w:ascii="Times New Roman" w:hAnsi="Times New Roman" w:eastAsia="方正仿宋_GBK" w:cs="Times New Roman"/>
          <w:color w:val="auto"/>
          <w:sz w:val="32"/>
          <w:szCs w:val="32"/>
        </w:rPr>
        <w:t>日，项目法人提交了修改完善后的《水保方案》。经专家组复核，形成专家评审意见如下</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一、综合说明</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编制所依据的法律法规、部委规章、规范性文件、规范标准和技术文件及资料采用基本正确。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（二）同意方案设计水平年为2026年。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（三）同意项目水土流失防治责任范围界定，水土流失防治责任范围面积为31.99hm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（四）同意水土流失防治标准等级执行西南紫色土区建设类项目一级标准。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（五）同意项目水土流失防治目标。其中：水土流失治理度97%，土壤流失控制比1.0，渣土防护率92%，表土保护率92%，林草植被恢复率97%，林草覆盖率25%</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二、项目概况</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项目概况阐述基本清楚。永川临江—港桥产业园区输气管道项目A段位于重庆市永川区境内，起点为新建临江输气站，终点为改扩建仙龙分输站，管道整体走向由北向南，依次经过重庆市永川区陈食街道、临江镇、何埂镇、仙龙镇。项目由输气管道、站场阀室两部分组成，其中输气管道分为三段，即黄202联络线、临港A段、永川站联络线，全长29.69km，设计压力6.3MPa，设计输量10.5×108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a。站场阀室包含新建输气站1座（临江输气站）、改扩建输气站1座（仙龙分输站）、新建阀室1座（何埂阀室）。根据施工需要沿线设施工便道0.89km、堆管场10处。项目管道穿越河流沟渠水塘2154m/59次，公路1310m/205次，定向钻同时穿越临江河和成渝铁路655m/1次，穿越其他地下构筑物33次。</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项目总占地面积31.99hm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永久占地1.02hm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eastAsia="zh-CN"/>
        </w:rPr>
        <w:t>（</w:t>
      </w:r>
      <w:r>
        <w:rPr>
          <w:rFonts w:hint="eastAsia" w:ascii="Times New Roman" w:hAnsi="Times New Roman" w:eastAsia="方正仿宋_GBK" w:cs="Times New Roman"/>
          <w:color w:val="auto"/>
          <w:sz w:val="32"/>
          <w:szCs w:val="32"/>
        </w:rPr>
        <w:t>站场阀室</w:t>
      </w:r>
      <w:r>
        <w:rPr>
          <w:rFonts w:hint="eastAsia" w:ascii="Times New Roman" w:hAnsi="Times New Roman" w:eastAsia="方正仿宋_GBK" w:cs="Times New Roman"/>
          <w:color w:val="auto"/>
          <w:sz w:val="32"/>
          <w:szCs w:val="32"/>
          <w:vertAlign w:val="baseline"/>
          <w:lang w:eastAsia="zh-CN"/>
        </w:rPr>
        <w:t>）</w:t>
      </w:r>
      <w:r>
        <w:rPr>
          <w:rFonts w:hint="eastAsia" w:ascii="Times New Roman" w:hAnsi="Times New Roman" w:eastAsia="方正仿宋_GBK" w:cs="Times New Roman"/>
          <w:color w:val="auto"/>
          <w:sz w:val="32"/>
          <w:szCs w:val="32"/>
        </w:rPr>
        <w:t>，临时占地30.97hm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lang w:eastAsia="zh-CN"/>
        </w:rPr>
        <w:t>，其</w:t>
      </w:r>
      <w:r>
        <w:rPr>
          <w:rFonts w:hint="eastAsia" w:ascii="Times New Roman" w:hAnsi="Times New Roman" w:eastAsia="方正仿宋_GBK" w:cs="Times New Roman"/>
          <w:color w:val="auto"/>
          <w:sz w:val="32"/>
          <w:szCs w:val="32"/>
        </w:rPr>
        <w:t>中：管道工程占地29.77hm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、施工便道占地0.55hm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、堆管场占地0.65hm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。项目总挖方32.05万m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（含表土剥离量5.21万m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），总填方32.05万m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（含表土回覆量5.21万m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），项目土石方挖填利用平衡，无借方、弃方。</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本项目不涉及居民拆迁安置，项目共计需迁移高、低压线杆11根由建设单位货币一次性补偿，产权单位统一组织实施，并承担相应的水土流失防治责任。项目总投资23260万元，其中土建投资21759万元。项目计划2025年7月开工，2026年4月完工，总工期10个月。</w:t>
      </w:r>
    </w:p>
    <w:p>
      <w:pPr>
        <w:snapToGrid w:val="0"/>
        <w:spacing w:line="594" w:lineRule="exact"/>
        <w:ind w:firstLine="640" w:firstLineChars="200"/>
        <w:rPr>
          <w:rFonts w:ascii="Times New Roman" w:hAnsi="Times New Roman" w:eastAsia="方正仿宋_GBK" w:cs="Times New Roman"/>
          <w:bCs/>
          <w:color w:val="auto"/>
          <w:sz w:val="32"/>
          <w:szCs w:val="32"/>
        </w:rPr>
      </w:pPr>
      <w:r>
        <w:rPr>
          <w:rFonts w:hint="eastAsia" w:ascii="Times New Roman" w:hAnsi="Times New Roman" w:eastAsia="方正仿宋_GBK" w:cs="Times New Roman"/>
          <w:color w:val="auto"/>
          <w:sz w:val="32"/>
          <w:szCs w:val="32"/>
        </w:rPr>
        <w:t>（二）项目区自然概况阐述基本清楚</w:t>
      </w:r>
      <w:r>
        <w:rPr>
          <w:rFonts w:ascii="Times New Roman" w:hAnsi="Times New Roman" w:eastAsia="方正仿宋_GBK" w:cs="Times New Roman"/>
          <w:bCs/>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三、项目水土保持评价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工程选址（线）水土保持评价。本项目选址（线）不涉及国家级水土流失重点预防区和重点治理区、重庆市水土流失重点预防区和重点治理区，不涉及全国水土保持监测网络中的水土保持监测站点、重点试验区及国家确定的水土保持长期定位观测站。受线路布设走向及站场选址的制约，项目所在临江镇和何埂镇涉及永川区云雾山水土流失重点预防区</w:t>
      </w:r>
      <w:r>
        <w:rPr>
          <w:rFonts w:hint="eastAsia" w:ascii="Times New Roman" w:hAnsi="Times New Roman" w:eastAsia="方正仿宋_GBK" w:cs="Times New Roman"/>
          <w:color w:val="auto"/>
          <w:sz w:val="32"/>
          <w:szCs w:val="32"/>
          <w:lang w:eastAsia="zh-CN"/>
        </w:rPr>
        <w:t>且无法避让</w:t>
      </w:r>
      <w:r>
        <w:rPr>
          <w:rFonts w:hint="eastAsia" w:ascii="Times New Roman" w:hAnsi="Times New Roman" w:eastAsia="方正仿宋_GBK" w:cs="Times New Roman"/>
          <w:color w:val="auto"/>
          <w:sz w:val="32"/>
          <w:szCs w:val="32"/>
        </w:rPr>
        <w:t>。项目已经执行水土流失防治最高标准（一级标准），符合法律法规要求。</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（二）基本同意建设方案与布局水土保持评价。</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（三）同意主体工程设计中水土保持措施界定</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四、水土流失分析与预测</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基本同意对项目水土流失现状及影响分析。</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（二）基本同意项目扰动地表面积31.99hm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，损毁植被面积8.74hm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（三）基本同意水土流失量预测方法及结果，项目建设可能造成的水土流失总量2107t，新增土壤流失量1723t。</w:t>
      </w:r>
    </w:p>
    <w:p>
      <w:pPr>
        <w:snapToGrid w:val="0"/>
        <w:spacing w:line="594" w:lineRule="exact"/>
        <w:ind w:firstLine="640" w:firstLineChars="200"/>
        <w:rPr>
          <w:rFonts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rPr>
        <w:t>（四）基本同意水土流失的危害性分析</w:t>
      </w:r>
      <w:r>
        <w:rPr>
          <w:rFonts w:hint="eastAsia" w:ascii="Times New Roman" w:hAnsi="Times New Roman" w:eastAsia="方正仿宋_GBK" w:cs="Times New Roman"/>
          <w:color w:val="auto"/>
          <w:sz w:val="32"/>
          <w:szCs w:val="32"/>
          <w:lang w:val="en-US" w:eastAsia="zh-CN"/>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五、水土保持措施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（一）</w:t>
      </w:r>
      <w:r>
        <w:rPr>
          <w:rFonts w:hint="eastAsia" w:ascii="Times New Roman" w:hAnsi="Times New Roman" w:eastAsia="方正仿宋_GBK" w:cs="Times New Roman"/>
          <w:bCs/>
          <w:color w:val="auto"/>
          <w:sz w:val="32"/>
          <w:szCs w:val="32"/>
        </w:rPr>
        <w:t>基本同意项目水土流失防治分区划分为管道工程、站场阀室、施工便道和临时堆管场共4个一级防治区，其中管道工程防治区分为明挖工程、穿越工程2个二级防治区。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（二）基本同意由主体工程设计的水土保持措施和方案新增的水土保持措施所组成的水土流失防治措施体系。</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（三）基本同意各防治区防治措施布局及水土保持措施典型设计。</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1.管道工程防治区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（1）明挖工程</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①平地段</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前，方案新增对管沟开挖区范围进行表土剥离，剥离表土与管沟开挖土石方采用土工布分层堆放，并采取彩条布临时覆盖。施工中，对施工开挖临时堆土采用彩条布临时覆盖。施工后期，主体工程设计对区施工扰动范围进行土地整治、复耕及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②横坡段</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前，方案新增对管沟开挖区范围进行表土剥离，剥离表土与管沟开挖土石方采用土工布分层堆放，并采取编织土袋拦挡、彩条布覆盖等防护措施。施工中，对施工裸露坡面和临时堆土等区域采用编织土袋挡拦、彩条布覆盖等防护措施；在耕地横坡敷设时利用原有的田埂进行临时排水；在林地、园地管道开挖上边坡坡顶外侧布设临时截水沟，末端顺接自然沟道或低洼处。施工后期，主体工程设计对因管道施工破坏原有的田坎进行恢复，对该区施工扰动范围进行土地整治、复耕或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③顺坡段</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前，方案新增对管沟开挖区范围进行表土剥离，剥离表土与管沟开挖土石方采用土工布分层堆放，并采取编织土袋拦挡、彩条布覆盖等防护措施。施工中，对施工裸露坡面和临时堆土等区域采用编织土袋挡拦、彩条布覆盖等防护措施；在管道顺坡坡顶布设临时截水沟，接入下游自然水系。施工后期，主体工程设计对因管道施工破坏原有的田坎进行恢复，对该区施工扰动范围进行土地整治、复耕或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（2）穿越工程</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①开挖穿越段</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前，方案新增对管沟开挖范围进行表土剥离，剥离的表土与管沟开挖的土石方采用土工布分层堆放，穿河道段开挖剥离的表土临时堆放于场地角落空地采用编织土袋挡拦、彩条布覆盖等防护措施。施工中，在河道两岸作业区临河侧设置编织袋挡墙拦挡，对施工裸露坡面和临时堆土等区域采用彩条布覆盖防护措施。施工后期，主体工程设计对因管道施工破坏原有的田坎进行恢复，对施工扰动范围进行土地整治、复耕或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②顶管穿越段</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前，方案新增对施工扰动区范围进行表土剥离，表土集中堆存在附近管道作业带范围内，并做好临时挡拦及覆盖措施。施工中，对施工裸露坡面、临时堆土区域采用彩条布覆盖措施。施工后期，主体工程设计对因管道施工破坏原有的田坎进行恢复，对该区施工扰动范围进行土地整治、复耕或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③定向钻穿越段</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前，方案新增对施工扰动区范围进行表土剥离，表土集中堆存在施工场地内，并做好临时挡拦及覆盖措施。施工中，对拖拽场临时裸露面及开挖临时堆土采用彩条布覆盖措施。施工后期，主体工程设计对因管道施工破坏原有的田坎进行恢复，对该区施工扰动范围</w:t>
      </w:r>
      <w:r>
        <w:rPr>
          <w:rFonts w:hint="eastAsia"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含拖拽场</w:t>
      </w:r>
      <w:r>
        <w:rPr>
          <w:rFonts w:hint="eastAsia"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进行土地整治、复耕。</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2.站场阀室防治区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方案新增对施工扰动区范围进行表土剥离，表土集中堆存在施工场地内，并做好临时挡拦及覆盖措施。施工中，方案新增对新建站场阀室施工裸露坡面和临时堆土等区域采用彩条布覆盖等防护措施；在阀室施工作业区西侧布设临时排水沟，出口设置临时沉砂池；在站场按照永临结合的方式在永久排水沟位置布设临时排水沟，临时排水沟出口布设临时沉砂池。施工后期，主体工程设计对站场道路两侧及构筑物四周布设永久排水沟，对可绿化区域表土回填后进行边坡绿化及景观绿化。</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3.施工便道防治区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新建施工便道</w:t>
      </w:r>
      <w:r>
        <w:rPr>
          <w:rFonts w:hint="eastAsia"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前，方案新增对施工扰动范围进行表土剥离，表土就近堆存保护或装入编织袋作为临时挡拦。施工中，在道路填方边坡坡脚采用编织土袋临时挡拦，对裸露边坡采用彩条布覆盖。施工结束后，主体工程设计对该区进行土地整治、复耕或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改建施工便道</w:t>
      </w:r>
      <w:r>
        <w:rPr>
          <w:rFonts w:hint="eastAsia"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施工前，方案新增对施工改建范围可剥离表土进行表土剥离，表土装入编织袋作为填方边坡坡脚临时挡拦，对裸露边坡采用彩条布覆盖</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施工结束后，对边坡区域表土回填后坡撒播草籽进行绿化后，施工道路移交地方使用。</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4.临时堆管场防治区</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bCs/>
          <w:color w:val="auto"/>
          <w:sz w:val="32"/>
          <w:szCs w:val="32"/>
        </w:rPr>
        <w:t>堆管前，对堆管区域采用彩条布铺垫保护。施工结束后，主体工程设计对该区进行土地整治、复耕及植被恢复</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六、水土保持监测</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基本同意水土保持监测方案</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七、水土保持投资估算及效益分析</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投资估算编制依据正确，费用及定额选择基本合理，编制深度基本满足规范要求。</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（二）经审核，项目水</w:t>
      </w:r>
      <w:r>
        <w:rPr>
          <w:rFonts w:hint="eastAsia" w:ascii="Times New Roman" w:hAnsi="Times New Roman" w:eastAsia="方正仿宋_GBK" w:cs="Times New Roman"/>
          <w:color w:val="auto"/>
          <w:sz w:val="32"/>
          <w:szCs w:val="32"/>
          <w:lang w:eastAsia="zh-CN"/>
        </w:rPr>
        <w:t>土</w:t>
      </w:r>
      <w:r>
        <w:rPr>
          <w:rFonts w:hint="eastAsia" w:ascii="Times New Roman" w:hAnsi="Times New Roman" w:eastAsia="方正仿宋_GBK" w:cs="Times New Roman"/>
          <w:color w:val="auto"/>
          <w:sz w:val="32"/>
          <w:szCs w:val="32"/>
        </w:rPr>
        <w:t>保</w:t>
      </w:r>
      <w:r>
        <w:rPr>
          <w:rFonts w:hint="eastAsia" w:ascii="Times New Roman" w:hAnsi="Times New Roman" w:eastAsia="方正仿宋_GBK" w:cs="Times New Roman"/>
          <w:color w:val="auto"/>
          <w:sz w:val="32"/>
          <w:szCs w:val="32"/>
          <w:lang w:eastAsia="zh-CN"/>
        </w:rPr>
        <w:t>持</w:t>
      </w:r>
      <w:r>
        <w:rPr>
          <w:rFonts w:hint="eastAsia" w:ascii="Times New Roman" w:hAnsi="Times New Roman" w:eastAsia="方正仿宋_GBK" w:cs="Times New Roman"/>
          <w:color w:val="auto"/>
          <w:sz w:val="32"/>
          <w:szCs w:val="32"/>
        </w:rPr>
        <w:t>方案静态总投资1085.25元，其中：主体已列662.97万元，方案新增422.28万元（其中：工程措施190.45万元，监测措施16.54万元，施工临时措施76.56万元，独立费用72.57万元，基本预备费21.37万元，水土保持补偿费44.786万元）。</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（三）效益分析方法基本正确，分析结果基本合理</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八、水土保持管理</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基本同意方案中提出的组织管理、后续设计、水土保持监测、水土保持监理、水土保持施工、水土保持设施验收等水土保持管理要求。</w:t>
      </w:r>
    </w:p>
    <w:p>
      <w:pPr>
        <w:snapToGrid w:val="0"/>
        <w:spacing w:line="560" w:lineRule="exact"/>
        <w:ind w:firstLine="640" w:firstLineChars="200"/>
        <w:rPr>
          <w:rFonts w:hint="eastAsia" w:ascii="Times New Roman" w:hAnsi="Times New Roman" w:eastAsia="方正黑体_GBK" w:cs="Times New Roman"/>
          <w:bCs/>
          <w:color w:val="auto"/>
          <w:sz w:val="32"/>
          <w:szCs w:val="32"/>
        </w:rPr>
      </w:pPr>
      <w:r>
        <w:rPr>
          <w:rFonts w:hint="eastAsia" w:ascii="Times New Roman" w:hAnsi="Times New Roman" w:eastAsia="方正黑体_GBK" w:cs="Times New Roman"/>
          <w:bCs/>
          <w:color w:val="auto"/>
          <w:sz w:val="32"/>
          <w:szCs w:val="32"/>
          <w:lang w:eastAsia="zh-CN"/>
        </w:rPr>
        <w:t>九、</w:t>
      </w:r>
      <w:r>
        <w:rPr>
          <w:rFonts w:hint="eastAsia" w:ascii="Times New Roman" w:hAnsi="Times New Roman" w:eastAsia="方正黑体_GBK" w:cs="Times New Roman"/>
          <w:bCs/>
          <w:color w:val="auto"/>
          <w:sz w:val="32"/>
          <w:szCs w:val="32"/>
        </w:rPr>
        <w:t>其他</w:t>
      </w:r>
    </w:p>
    <w:p>
      <w:pPr>
        <w:snapToGrid w:val="0"/>
        <w:spacing w:line="560"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项目法人应加强施工组织，优化管线穿越圣水河施工工艺，严禁向河道弃渣，倾倒泥土、泥浆，施工后及时清除施工围堰，恢复河道原状。严格控制项目建设中水土流失要求</w:t>
      </w:r>
      <w:r>
        <w:rPr>
          <w:rFonts w:hint="eastAsia" w:ascii="Times New Roman" w:hAnsi="Times New Roman" w:eastAsia="方正仿宋_GBK" w:cs="Times New Roman"/>
          <w:color w:val="auto"/>
          <w:sz w:val="32"/>
          <w:szCs w:val="32"/>
          <w:lang w:eastAsia="zh-CN"/>
        </w:rPr>
        <w:t>。</w:t>
      </w:r>
    </w:p>
    <w:p>
      <w:pPr>
        <w:keepNext/>
        <w:keepLines/>
        <w:widowControl/>
        <w:adjustRightInd w:val="0"/>
        <w:snapToGrid w:val="0"/>
        <w:spacing w:before="120" w:beforeLines="0" w:after="120" w:afterLines="0" w:line="460" w:lineRule="atLeast"/>
        <w:jc w:val="left"/>
        <w:outlineLvl w:val="2"/>
        <w:rPr>
          <w:rFonts w:hint="eastAsia" w:ascii="宋体" w:hAnsi="宋体" w:eastAsia="宋体" w:cs="Times New Roman"/>
          <w:b/>
          <w:color w:val="FF0000"/>
          <w:kern w:val="2"/>
          <w:sz w:val="24"/>
          <w:szCs w:val="20"/>
          <w:lang w:val="en-US" w:eastAsia="zh-CN" w:bidi="ar-SA"/>
        </w:rPr>
      </w:pPr>
    </w:p>
    <w:p>
      <w:pPr>
        <w:snapToGrid w:val="0"/>
        <w:spacing w:line="560" w:lineRule="exact"/>
        <w:ind w:left="1598" w:leftChars="228" w:hanging="960" w:hangingChars="300"/>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lang w:eastAsia="zh-CN"/>
        </w:rPr>
        <w:t>永川临江—港桥产业园区输气管道项目A段</w:t>
      </w:r>
      <w:r>
        <w:rPr>
          <w:rFonts w:hint="eastAsia" w:ascii="Times New Roman" w:hAnsi="Times New Roman" w:eastAsia="方正仿宋_GBK" w:cs="Times New Roman"/>
          <w:color w:val="auto"/>
          <w:sz w:val="32"/>
          <w:szCs w:val="32"/>
        </w:rPr>
        <w:t>水土保持方案投资估算审核表</w:t>
      </w:r>
      <w:r>
        <w:rPr>
          <w:rFonts w:ascii="Times New Roman" w:hAnsi="Times New Roman" w:eastAsia="方正仿宋_GBK" w:cs="Times New Roman"/>
          <w:color w:val="auto"/>
          <w:sz w:val="32"/>
          <w:szCs w:val="32"/>
        </w:rPr>
        <w:t xml:space="preserve">           </w:t>
      </w:r>
      <w:r>
        <w:rPr>
          <w:rFonts w:ascii="Times New Roman" w:hAnsi="Times New Roman" w:eastAsia="方正仿宋_GBK" w:cs="Times New Roman"/>
          <w:color w:val="FF0000"/>
          <w:sz w:val="32"/>
          <w:szCs w:val="32"/>
        </w:rPr>
        <w:t xml:space="preserve">         </w:t>
      </w:r>
    </w:p>
    <w:p>
      <w:pPr>
        <w:snapToGrid w:val="0"/>
        <w:spacing w:line="594" w:lineRule="exact"/>
        <w:ind w:firstLine="640" w:firstLineChars="200"/>
        <w:jc w:val="left"/>
        <w:rPr>
          <w:rFonts w:ascii="Times New Roman" w:hAnsi="Times New Roman" w:eastAsia="方正仿宋_GBK" w:cs="Times New Roman"/>
          <w:color w:val="FF0000"/>
          <w:sz w:val="32"/>
          <w:szCs w:val="32"/>
        </w:rPr>
      </w:pPr>
      <w:r>
        <w:rPr>
          <w:rFonts w:ascii="Times New Roman" w:hAnsi="Times New Roman" w:eastAsia="方正仿宋_GBK" w:cs="Times New Roman"/>
          <w:color w:val="FF0000"/>
          <w:sz w:val="32"/>
          <w:szCs w:val="32"/>
        </w:rPr>
        <w:t xml:space="preserve">                        </w:t>
      </w:r>
    </w:p>
    <w:p>
      <w:pPr>
        <w:snapToGrid w:val="0"/>
        <w:spacing w:line="594" w:lineRule="exact"/>
        <w:ind w:firstLine="560" w:firstLineChars="200"/>
        <w:jc w:val="left"/>
        <w:rPr>
          <w:rFonts w:ascii="Times New Roman" w:hAnsi="Times New Roman" w:eastAsia="方正仿宋_GBK" w:cs="Times New Roman"/>
          <w:color w:val="auto"/>
          <w:sz w:val="32"/>
          <w:szCs w:val="32"/>
        </w:rPr>
      </w:pPr>
      <w:r>
        <w:rPr>
          <w:rFonts w:ascii="Times New Roman" w:hAnsi="Times New Roman" w:eastAsia="宋体" w:cs="Times New Roman"/>
          <w:color w:val="auto"/>
        </w:rPr>
        <w:drawing>
          <wp:anchor distT="0" distB="0" distL="114300" distR="114300" simplePos="0" relativeHeight="251659264" behindDoc="1" locked="0" layoutInCell="1" allowOverlap="1">
            <wp:simplePos x="0" y="0"/>
            <wp:positionH relativeFrom="column">
              <wp:posOffset>4443730</wp:posOffset>
            </wp:positionH>
            <wp:positionV relativeFrom="paragraph">
              <wp:posOffset>266065</wp:posOffset>
            </wp:positionV>
            <wp:extent cx="1383030" cy="463550"/>
            <wp:effectExtent l="14605" t="47625" r="19685" b="52705"/>
            <wp:wrapNone/>
            <wp:docPr id="3" name="图片 1"/>
            <wp:cNvGraphicFramePr/>
            <a:graphic xmlns:a="http://schemas.openxmlformats.org/drawingml/2006/main">
              <a:graphicData uri="http://schemas.openxmlformats.org/drawingml/2006/picture">
                <pic:pic xmlns:pic="http://schemas.openxmlformats.org/drawingml/2006/picture">
                  <pic:nvPicPr>
                    <pic:cNvPr id="3" name="图片 1"/>
                    <pic:cNvPicPr/>
                  </pic:nvPicPr>
                  <pic:blipFill>
                    <a:blip r:embed="rId6"/>
                    <a:srcRect l="39485" t="60204" r="39352" b="35449"/>
                    <a:stretch>
                      <a:fillRect/>
                    </a:stretch>
                  </pic:blipFill>
                  <pic:spPr>
                    <a:xfrm rot="240000">
                      <a:off x="0" y="0"/>
                      <a:ext cx="1383030" cy="463550"/>
                    </a:xfrm>
                    <a:prstGeom prst="rect">
                      <a:avLst/>
                    </a:prstGeom>
                    <a:noFill/>
                    <a:ln>
                      <a:noFill/>
                    </a:ln>
                  </pic:spPr>
                </pic:pic>
              </a:graphicData>
            </a:graphic>
          </wp:anchor>
        </w:drawing>
      </w:r>
    </w:p>
    <w:p>
      <w:pPr>
        <w:snapToGrid w:val="0"/>
        <w:spacing w:line="240" w:lineRule="auto"/>
        <w:ind w:firstLine="4800" w:firstLineChars="1500"/>
        <w:jc w:val="left"/>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 xml:space="preserve"> 专家组组长：</w:t>
      </w:r>
    </w:p>
    <w:p>
      <w:pPr>
        <w:snapToGrid w:val="0"/>
        <w:spacing w:line="594" w:lineRule="exact"/>
        <w:ind w:firstLine="5120" w:firstLineChars="1600"/>
        <w:rPr>
          <w:rFonts w:eastAsia="方正仿宋_GBK"/>
          <w:color w:val="auto"/>
          <w:sz w:val="32"/>
          <w:szCs w:val="32"/>
        </w:rPr>
        <w:sectPr>
          <w:footerReference r:id="rId3" w:type="default"/>
          <w:pgSz w:w="11906" w:h="16838"/>
          <w:pgMar w:top="1985" w:right="1446" w:bottom="1684" w:left="1446" w:header="851" w:footer="1474" w:gutter="0"/>
          <w:pgBorders>
            <w:top w:val="none" w:sz="0" w:space="0"/>
            <w:left w:val="none" w:sz="0" w:space="0"/>
            <w:bottom w:val="none" w:sz="0" w:space="0"/>
            <w:right w:val="none" w:sz="0" w:space="0"/>
          </w:pgBorders>
          <w:cols w:space="720" w:num="1"/>
          <w:docGrid w:linePitch="381" w:charSpace="0"/>
        </w:sect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7</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11</w:t>
      </w:r>
      <w:r>
        <w:rPr>
          <w:rFonts w:ascii="Times New Roman" w:hAnsi="Times New Roman" w:eastAsia="方正仿宋_GBK" w:cs="Times New Roman"/>
          <w:color w:val="auto"/>
          <w:sz w:val="32"/>
          <w:szCs w:val="32"/>
        </w:rPr>
        <w:t>日</w:t>
      </w:r>
    </w:p>
    <w:p>
      <w:pPr>
        <w:snapToGrid w:val="0"/>
        <w:spacing w:line="594" w:lineRule="exact"/>
        <w:jc w:val="left"/>
        <w:rPr>
          <w:rFonts w:ascii="Times New Roman" w:hAnsi="Times New Roman" w:eastAsia="方正黑体_GBK" w:cs="Times New Roman"/>
          <w:color w:val="auto"/>
          <w:w w:val="90"/>
          <w:sz w:val="32"/>
          <w:szCs w:val="32"/>
        </w:rPr>
      </w:pPr>
      <w:r>
        <w:rPr>
          <w:rFonts w:ascii="Times New Roman" w:hAnsi="Times New Roman" w:eastAsia="方正黑体_GBK" w:cs="Times New Roman"/>
          <w:color w:val="auto"/>
          <w:w w:val="90"/>
          <w:sz w:val="32"/>
          <w:szCs w:val="32"/>
        </w:rPr>
        <w:t>附件</w:t>
      </w:r>
    </w:p>
    <w:p>
      <w:pPr>
        <w:widowControl/>
        <w:jc w:val="center"/>
        <w:textAlignment w:val="center"/>
        <w:rPr>
          <w:rFonts w:hint="eastAsia" w:ascii="Times New Roman" w:hAnsi="Times New Roman" w:eastAsia="方正小标宋_GBK" w:cs="Times New Roman"/>
          <w:color w:val="auto"/>
          <w:spacing w:val="0"/>
          <w:w w:val="100"/>
          <w:sz w:val="36"/>
          <w:szCs w:val="36"/>
          <w:lang w:eastAsia="zh-CN"/>
        </w:rPr>
      </w:pPr>
      <w:r>
        <w:rPr>
          <w:rFonts w:hint="eastAsia" w:ascii="Times New Roman" w:hAnsi="Times New Roman" w:eastAsia="方正小标宋_GBK" w:cs="Times New Roman"/>
          <w:color w:val="auto"/>
          <w:spacing w:val="0"/>
          <w:w w:val="100"/>
          <w:sz w:val="36"/>
          <w:szCs w:val="36"/>
          <w:lang w:eastAsia="zh-CN"/>
        </w:rPr>
        <w:t>永川临江—港桥产业园区输气管道项目A段</w:t>
      </w:r>
    </w:p>
    <w:p>
      <w:pPr>
        <w:widowControl/>
        <w:jc w:val="center"/>
        <w:textAlignment w:val="center"/>
        <w:rPr>
          <w:rFonts w:hint="eastAsia" w:ascii="Times New Roman" w:hAnsi="Times New Roman" w:eastAsia="方正小标宋_GBK" w:cs="Times New Roman"/>
          <w:color w:val="auto"/>
          <w:spacing w:val="0"/>
          <w:w w:val="100"/>
          <w:sz w:val="36"/>
          <w:szCs w:val="36"/>
          <w:lang w:eastAsia="zh-CN"/>
        </w:rPr>
      </w:pPr>
      <w:r>
        <w:rPr>
          <w:rFonts w:hint="eastAsia" w:ascii="Times New Roman" w:hAnsi="Times New Roman" w:eastAsia="方正小标宋_GBK" w:cs="Times New Roman"/>
          <w:color w:val="auto"/>
          <w:spacing w:val="0"/>
          <w:w w:val="100"/>
          <w:sz w:val="36"/>
          <w:szCs w:val="36"/>
          <w:lang w:eastAsia="zh-CN"/>
        </w:rPr>
        <w:t>水土保持方案投资估算审核表</w:t>
      </w:r>
    </w:p>
    <w:p>
      <w:pPr>
        <w:widowControl/>
        <w:jc w:val="righ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单位：万元</w:t>
      </w:r>
    </w:p>
    <w:tbl>
      <w:tblPr>
        <w:tblStyle w:val="17"/>
        <w:tblW w:w="8999" w:type="dxa"/>
        <w:jc w:val="center"/>
        <w:tblLayout w:type="fixed"/>
        <w:tblCellMar>
          <w:top w:w="0" w:type="dxa"/>
          <w:left w:w="0" w:type="dxa"/>
          <w:bottom w:w="0" w:type="dxa"/>
          <w:right w:w="0" w:type="dxa"/>
        </w:tblCellMar>
      </w:tblPr>
      <w:tblGrid>
        <w:gridCol w:w="668"/>
        <w:gridCol w:w="2434"/>
        <w:gridCol w:w="1620"/>
        <w:gridCol w:w="1404"/>
        <w:gridCol w:w="1428"/>
        <w:gridCol w:w="1445"/>
      </w:tblGrid>
      <w:tr>
        <w:trPr>
          <w:trHeight w:val="447" w:hRule="atLeast"/>
          <w:tblHeader/>
          <w:jc w:val="center"/>
        </w:trPr>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24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工程或费用名称</w:t>
            </w:r>
          </w:p>
        </w:tc>
        <w:tc>
          <w:tcPr>
            <w:tcW w:w="4452"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审核投资</w:t>
            </w:r>
          </w:p>
        </w:tc>
        <w:tc>
          <w:tcPr>
            <w:tcW w:w="1445" w:type="dxa"/>
            <w:vMerge w:val="restart"/>
            <w:tcBorders>
              <w:top w:val="single" w:color="auto" w:sz="4" w:space="0"/>
              <w:left w:val="nil"/>
              <w:right w:val="single" w:color="auto" w:sz="4" w:space="0"/>
            </w:tcBorders>
            <w:noWrap w:val="0"/>
            <w:vAlign w:val="center"/>
          </w:tcPr>
          <w:p>
            <w:pPr>
              <w:keepNext w:val="0"/>
              <w:keepLines w:val="0"/>
              <w:suppressLineNumbers w:val="0"/>
              <w:bidi w:val="0"/>
              <w:spacing w:before="0" w:beforeAutospacing="0" w:after="0" w:afterAutospacing="0"/>
              <w:ind w:left="0" w:right="0"/>
              <w:jc w:val="center"/>
              <w:rPr>
                <w:rFonts w:hint="eastAsia" w:ascii="Times New Roman" w:hAnsi="Times New Roman" w:eastAsia="宋体" w:cs="Times New Roman"/>
                <w:kern w:val="2"/>
                <w:sz w:val="28"/>
                <w:szCs w:val="24"/>
                <w:lang w:val="en-US" w:eastAsia="zh-CN" w:bidi="ar-SA"/>
              </w:rPr>
            </w:pPr>
            <w:r>
              <w:rPr>
                <w:rFonts w:hint="eastAsia" w:ascii="宋体" w:hAnsi="宋体" w:eastAsia="宋体" w:cs="宋体"/>
                <w:color w:val="000000"/>
                <w:kern w:val="0"/>
                <w:sz w:val="20"/>
                <w:szCs w:val="20"/>
                <w:lang w:val="en-US" w:eastAsia="zh-CN"/>
              </w:rPr>
              <w:t>备注</w:t>
            </w:r>
          </w:p>
        </w:tc>
      </w:tr>
      <w:tr>
        <w:tblPrEx>
          <w:tblCellMar>
            <w:top w:w="0" w:type="dxa"/>
            <w:left w:w="0" w:type="dxa"/>
            <w:bottom w:w="0" w:type="dxa"/>
            <w:right w:w="0" w:type="dxa"/>
          </w:tblCellMar>
        </w:tblPrEx>
        <w:trPr>
          <w:trHeight w:val="670" w:hRule="atLeast"/>
          <w:tblHeader/>
          <w:jc w:val="center"/>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rPr>
            </w:pPr>
          </w:p>
        </w:tc>
        <w:tc>
          <w:tcPr>
            <w:tcW w:w="2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rPr>
            </w:pP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方案</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新增</w:t>
            </w: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主体</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已列</w:t>
            </w: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1445" w:type="dxa"/>
            <w:vMerge w:val="continue"/>
            <w:tcBorders>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rPr>
            </w:pPr>
          </w:p>
        </w:tc>
      </w:tr>
      <w:tr>
        <w:tblPrEx>
          <w:tblCellMar>
            <w:top w:w="0" w:type="dxa"/>
            <w:left w:w="0" w:type="dxa"/>
            <w:bottom w:w="0" w:type="dxa"/>
            <w:right w:w="0" w:type="dxa"/>
          </w:tblCellMar>
        </w:tblPrEx>
        <w:trPr>
          <w:trHeight w:val="316" w:hRule="exact"/>
          <w:jc w:val="center"/>
        </w:trPr>
        <w:tc>
          <w:tcPr>
            <w:tcW w:w="6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第一部分：工程措施</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val="en-US" w:eastAsia="zh-CN"/>
              </w:rPr>
              <w:t>190.45</w:t>
            </w:r>
            <w:r>
              <w:rPr>
                <w:rFonts w:hint="default" w:ascii="Times New Roman" w:hAnsi="Times New Roman" w:eastAsia="宋体" w:cs="Times New Roman"/>
                <w:b/>
                <w:bCs/>
                <w:kern w:val="0"/>
                <w:sz w:val="20"/>
                <w:szCs w:val="20"/>
              </w:rPr>
              <w:t xml:space="preserve"> </w:t>
            </w: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val="en-US" w:eastAsia="zh-CN"/>
              </w:rPr>
              <w:t>643.38</w:t>
            </w: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val="en-US" w:eastAsia="zh-CN"/>
              </w:rPr>
              <w:t>833.83</w:t>
            </w:r>
          </w:p>
        </w:tc>
        <w:tc>
          <w:tcPr>
            <w:tcW w:w="14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eastAsia="zh-CN"/>
              </w:rPr>
            </w:pPr>
          </w:p>
        </w:tc>
      </w:tr>
      <w:tr>
        <w:tblPrEx>
          <w:tblCellMar>
            <w:top w:w="0" w:type="dxa"/>
            <w:left w:w="0" w:type="dxa"/>
            <w:bottom w:w="0" w:type="dxa"/>
            <w:right w:w="0" w:type="dxa"/>
          </w:tblCellMar>
        </w:tblPrEx>
        <w:trPr>
          <w:trHeight w:val="316" w:hRule="exact"/>
          <w:jc w:val="center"/>
        </w:trPr>
        <w:tc>
          <w:tcPr>
            <w:tcW w:w="6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一</w:t>
            </w:r>
          </w:p>
        </w:tc>
        <w:tc>
          <w:tcPr>
            <w:tcW w:w="2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管道工程防治区</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val="en-US" w:eastAsia="zh-CN" w:bidi="ar"/>
              </w:rPr>
              <w:t>178.27</w:t>
            </w: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val="en-US" w:eastAsia="zh-CN" w:bidi="ar"/>
              </w:rPr>
              <w:t>605.32</w:t>
            </w: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783.59</w:t>
            </w:r>
          </w:p>
        </w:tc>
        <w:tc>
          <w:tcPr>
            <w:tcW w:w="14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eastAsia" w:ascii="宋体" w:hAnsi="宋体" w:eastAsia="宋体" w:cs="宋体"/>
                <w:kern w:val="0"/>
                <w:sz w:val="20"/>
                <w:szCs w:val="20"/>
                <w:lang w:val="en-US" w:eastAsia="zh-CN"/>
              </w:rPr>
            </w:pPr>
          </w:p>
        </w:tc>
      </w:tr>
      <w:tr>
        <w:tblPrEx>
          <w:tblCellMar>
            <w:top w:w="0" w:type="dxa"/>
            <w:left w:w="0" w:type="dxa"/>
            <w:bottom w:w="0" w:type="dxa"/>
            <w:right w:w="0" w:type="dxa"/>
          </w:tblCellMar>
        </w:tblPrEx>
        <w:trPr>
          <w:trHeight w:val="316" w:hRule="exact"/>
          <w:jc w:val="center"/>
        </w:trPr>
        <w:tc>
          <w:tcPr>
            <w:tcW w:w="6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二</w:t>
            </w:r>
          </w:p>
        </w:tc>
        <w:tc>
          <w:tcPr>
            <w:tcW w:w="2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站场阀室防治区</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val="en-US" w:eastAsia="zh-CN" w:bidi="ar"/>
              </w:rPr>
              <w:t>5.40</w:t>
            </w: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val="en-US" w:eastAsia="zh-CN" w:bidi="ar"/>
              </w:rPr>
              <w:t>34.21</w:t>
            </w: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39.61</w:t>
            </w:r>
          </w:p>
        </w:tc>
        <w:tc>
          <w:tcPr>
            <w:tcW w:w="14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eastAsia" w:ascii="宋体" w:hAnsi="宋体" w:eastAsia="宋体" w:cs="宋体"/>
                <w:kern w:val="0"/>
                <w:sz w:val="20"/>
                <w:szCs w:val="20"/>
                <w:lang w:val="en-US" w:eastAsia="zh-CN"/>
              </w:rPr>
            </w:pPr>
          </w:p>
        </w:tc>
      </w:tr>
      <w:tr>
        <w:tblPrEx>
          <w:tblCellMar>
            <w:top w:w="0" w:type="dxa"/>
            <w:left w:w="0" w:type="dxa"/>
            <w:bottom w:w="0" w:type="dxa"/>
            <w:right w:w="0" w:type="dxa"/>
          </w:tblCellMar>
        </w:tblPrEx>
        <w:trPr>
          <w:trHeight w:val="316" w:hRule="exact"/>
          <w:jc w:val="center"/>
        </w:trPr>
        <w:tc>
          <w:tcPr>
            <w:tcW w:w="6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三</w:t>
            </w:r>
          </w:p>
        </w:tc>
        <w:tc>
          <w:tcPr>
            <w:tcW w:w="2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施工便道防治区</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5.82</w:t>
            </w: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val="en-US" w:eastAsia="zh-CN" w:bidi="ar"/>
              </w:rPr>
              <w:t>3.85</w:t>
            </w: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9.67</w:t>
            </w:r>
          </w:p>
        </w:tc>
        <w:tc>
          <w:tcPr>
            <w:tcW w:w="14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eastAsia" w:ascii="宋体" w:hAnsi="宋体" w:eastAsia="宋体" w:cs="宋体"/>
                <w:kern w:val="0"/>
                <w:sz w:val="20"/>
                <w:szCs w:val="20"/>
                <w:lang w:val="en-US" w:eastAsia="zh-CN"/>
              </w:rPr>
            </w:pPr>
          </w:p>
        </w:tc>
      </w:tr>
      <w:tr>
        <w:tblPrEx>
          <w:tblCellMar>
            <w:top w:w="0" w:type="dxa"/>
            <w:left w:w="0" w:type="dxa"/>
            <w:bottom w:w="0" w:type="dxa"/>
            <w:right w:w="0" w:type="dxa"/>
          </w:tblCellMar>
        </w:tblPrEx>
        <w:trPr>
          <w:trHeight w:val="316" w:hRule="exact"/>
          <w:jc w:val="center"/>
        </w:trPr>
        <w:tc>
          <w:tcPr>
            <w:tcW w:w="6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四</w:t>
            </w:r>
          </w:p>
        </w:tc>
        <w:tc>
          <w:tcPr>
            <w:tcW w:w="2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临时堆管场防治区</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0.96</w:t>
            </w: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0.96</w:t>
            </w:r>
          </w:p>
        </w:tc>
        <w:tc>
          <w:tcPr>
            <w:tcW w:w="14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eastAsia" w:ascii="宋体" w:hAnsi="宋体" w:eastAsia="宋体" w:cs="宋体"/>
                <w:kern w:val="0"/>
                <w:sz w:val="20"/>
                <w:szCs w:val="20"/>
                <w:lang w:val="en-US" w:eastAsia="zh-CN"/>
              </w:rPr>
            </w:pPr>
          </w:p>
        </w:tc>
      </w:tr>
      <w:tr>
        <w:tblPrEx>
          <w:tblCellMar>
            <w:top w:w="0" w:type="dxa"/>
            <w:left w:w="0" w:type="dxa"/>
            <w:bottom w:w="0" w:type="dxa"/>
            <w:right w:w="0" w:type="dxa"/>
          </w:tblCellMar>
        </w:tblPrEx>
        <w:trPr>
          <w:trHeight w:val="316" w:hRule="exact"/>
          <w:jc w:val="center"/>
        </w:trPr>
        <w:tc>
          <w:tcPr>
            <w:tcW w:w="6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第二部分：植物措施</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val="en-US" w:eastAsia="zh-CN"/>
              </w:rPr>
              <w:t>18.44</w:t>
            </w: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val="en-US" w:eastAsia="zh-CN"/>
              </w:rPr>
              <w:t>18.44</w:t>
            </w:r>
          </w:p>
        </w:tc>
        <w:tc>
          <w:tcPr>
            <w:tcW w:w="14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eastAsia="zh-CN"/>
              </w:rPr>
            </w:pPr>
          </w:p>
        </w:tc>
      </w:tr>
      <w:tr>
        <w:tblPrEx>
          <w:tblCellMar>
            <w:top w:w="0" w:type="dxa"/>
            <w:left w:w="0" w:type="dxa"/>
            <w:bottom w:w="0" w:type="dxa"/>
            <w:right w:w="0" w:type="dxa"/>
          </w:tblCellMar>
        </w:tblPrEx>
        <w:trPr>
          <w:trHeight w:val="316" w:hRule="exact"/>
          <w:jc w:val="center"/>
        </w:trPr>
        <w:tc>
          <w:tcPr>
            <w:tcW w:w="6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一</w:t>
            </w:r>
          </w:p>
        </w:tc>
        <w:tc>
          <w:tcPr>
            <w:tcW w:w="2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管道工程防治区</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val="en-US" w:eastAsia="zh-CN" w:bidi="ar"/>
              </w:rPr>
              <w:t>6.50</w:t>
            </w: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val="en-US" w:eastAsia="zh-CN" w:bidi="ar"/>
              </w:rPr>
              <w:t>6.50</w:t>
            </w:r>
          </w:p>
        </w:tc>
        <w:tc>
          <w:tcPr>
            <w:tcW w:w="14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eastAsia" w:ascii="宋体" w:hAnsi="宋体" w:eastAsia="宋体" w:cs="宋体"/>
                <w:color w:val="000000"/>
                <w:kern w:val="0"/>
                <w:sz w:val="18"/>
                <w:szCs w:val="18"/>
                <w:lang w:val="en-US" w:eastAsia="zh-CN" w:bidi="ar"/>
              </w:rPr>
            </w:pPr>
          </w:p>
        </w:tc>
      </w:tr>
      <w:tr>
        <w:tblPrEx>
          <w:tblCellMar>
            <w:top w:w="0" w:type="dxa"/>
            <w:left w:w="0" w:type="dxa"/>
            <w:bottom w:w="0" w:type="dxa"/>
            <w:right w:w="0" w:type="dxa"/>
          </w:tblCellMar>
        </w:tblPrEx>
        <w:trPr>
          <w:trHeight w:val="316" w:hRule="exact"/>
          <w:jc w:val="center"/>
        </w:trPr>
        <w:tc>
          <w:tcPr>
            <w:tcW w:w="6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二</w:t>
            </w:r>
          </w:p>
        </w:tc>
        <w:tc>
          <w:tcPr>
            <w:tcW w:w="2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站场阀室防治区</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val="en-US" w:eastAsia="zh-CN" w:bidi="ar"/>
              </w:rPr>
              <w:t>11.30</w:t>
            </w: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val="en-US" w:eastAsia="zh-CN" w:bidi="ar"/>
              </w:rPr>
              <w:t>11.30</w:t>
            </w:r>
          </w:p>
        </w:tc>
        <w:tc>
          <w:tcPr>
            <w:tcW w:w="14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eastAsia" w:ascii="宋体" w:hAnsi="宋体" w:eastAsia="宋体" w:cs="宋体"/>
                <w:color w:val="000000"/>
                <w:kern w:val="0"/>
                <w:sz w:val="18"/>
                <w:szCs w:val="18"/>
                <w:lang w:val="en-US" w:eastAsia="zh-CN" w:bidi="ar"/>
              </w:rPr>
            </w:pPr>
          </w:p>
        </w:tc>
      </w:tr>
      <w:tr>
        <w:tblPrEx>
          <w:tblCellMar>
            <w:top w:w="0" w:type="dxa"/>
            <w:left w:w="0" w:type="dxa"/>
            <w:bottom w:w="0" w:type="dxa"/>
            <w:right w:w="0" w:type="dxa"/>
          </w:tblCellMar>
        </w:tblPrEx>
        <w:trPr>
          <w:trHeight w:val="316" w:hRule="exact"/>
          <w:jc w:val="center"/>
        </w:trPr>
        <w:tc>
          <w:tcPr>
            <w:tcW w:w="6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三</w:t>
            </w:r>
          </w:p>
        </w:tc>
        <w:tc>
          <w:tcPr>
            <w:tcW w:w="2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施工便道防治区</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val="en-US" w:eastAsia="zh-CN" w:bidi="ar"/>
              </w:rPr>
              <w:t>0.64</w:t>
            </w: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val="en-US" w:eastAsia="zh-CN" w:bidi="ar"/>
              </w:rPr>
              <w:t>0.64</w:t>
            </w:r>
          </w:p>
        </w:tc>
        <w:tc>
          <w:tcPr>
            <w:tcW w:w="14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eastAsia" w:ascii="宋体" w:hAnsi="宋体" w:eastAsia="宋体" w:cs="宋体"/>
                <w:color w:val="000000"/>
                <w:kern w:val="0"/>
                <w:sz w:val="18"/>
                <w:szCs w:val="18"/>
                <w:lang w:val="en-US" w:eastAsia="zh-CN" w:bidi="ar"/>
              </w:rPr>
            </w:pPr>
          </w:p>
        </w:tc>
      </w:tr>
      <w:tr>
        <w:tblPrEx>
          <w:tblCellMar>
            <w:top w:w="0" w:type="dxa"/>
            <w:left w:w="0" w:type="dxa"/>
            <w:bottom w:w="0" w:type="dxa"/>
            <w:right w:w="0" w:type="dxa"/>
          </w:tblCellMar>
        </w:tblPrEx>
        <w:trPr>
          <w:trHeight w:val="316" w:hRule="exact"/>
          <w:jc w:val="center"/>
        </w:trPr>
        <w:tc>
          <w:tcPr>
            <w:tcW w:w="6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四</w:t>
            </w:r>
          </w:p>
        </w:tc>
        <w:tc>
          <w:tcPr>
            <w:tcW w:w="2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临时堆管场防治区</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p>
        </w:tc>
        <w:tc>
          <w:tcPr>
            <w:tcW w:w="14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eastAsia" w:ascii="宋体" w:hAnsi="宋体" w:eastAsia="宋体" w:cs="宋体"/>
                <w:kern w:val="0"/>
                <w:sz w:val="20"/>
                <w:szCs w:val="20"/>
              </w:rPr>
            </w:pPr>
          </w:p>
        </w:tc>
      </w:tr>
      <w:tr>
        <w:tblPrEx>
          <w:tblCellMar>
            <w:top w:w="0" w:type="dxa"/>
            <w:left w:w="0" w:type="dxa"/>
            <w:bottom w:w="0" w:type="dxa"/>
            <w:right w:w="0" w:type="dxa"/>
          </w:tblCellMar>
        </w:tblPrEx>
        <w:trPr>
          <w:trHeight w:val="316" w:hRule="exact"/>
          <w:jc w:val="center"/>
        </w:trPr>
        <w:tc>
          <w:tcPr>
            <w:tcW w:w="6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第三部分：监测措施</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val="en-US" w:eastAsia="zh-CN"/>
              </w:rPr>
              <w:t>16.54</w:t>
            </w: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val="en-US" w:eastAsia="zh-CN"/>
              </w:rPr>
              <w:t>16.54</w:t>
            </w:r>
          </w:p>
        </w:tc>
        <w:tc>
          <w:tcPr>
            <w:tcW w:w="14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eastAsia="zh-CN"/>
              </w:rPr>
            </w:pPr>
          </w:p>
        </w:tc>
      </w:tr>
      <w:tr>
        <w:tblPrEx>
          <w:tblCellMar>
            <w:top w:w="0" w:type="dxa"/>
            <w:left w:w="0" w:type="dxa"/>
            <w:bottom w:w="0" w:type="dxa"/>
            <w:right w:w="0" w:type="dxa"/>
          </w:tblCellMar>
        </w:tblPrEx>
        <w:trPr>
          <w:trHeight w:val="316" w:hRule="exact"/>
          <w:jc w:val="center"/>
        </w:trPr>
        <w:tc>
          <w:tcPr>
            <w:tcW w:w="6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一</w:t>
            </w:r>
          </w:p>
        </w:tc>
        <w:tc>
          <w:tcPr>
            <w:tcW w:w="2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设备费</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1.15</w:t>
            </w: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1.15</w:t>
            </w:r>
          </w:p>
        </w:tc>
        <w:tc>
          <w:tcPr>
            <w:tcW w:w="14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p>
        </w:tc>
      </w:tr>
      <w:tr>
        <w:tblPrEx>
          <w:tblCellMar>
            <w:top w:w="0" w:type="dxa"/>
            <w:left w:w="0" w:type="dxa"/>
            <w:bottom w:w="0" w:type="dxa"/>
            <w:right w:w="0" w:type="dxa"/>
          </w:tblCellMar>
        </w:tblPrEx>
        <w:trPr>
          <w:trHeight w:val="316" w:hRule="exact"/>
          <w:jc w:val="center"/>
        </w:trPr>
        <w:tc>
          <w:tcPr>
            <w:tcW w:w="6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二</w:t>
            </w:r>
          </w:p>
        </w:tc>
        <w:tc>
          <w:tcPr>
            <w:tcW w:w="2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监测运行费</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15.39</w:t>
            </w: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15.39</w:t>
            </w:r>
          </w:p>
        </w:tc>
        <w:tc>
          <w:tcPr>
            <w:tcW w:w="14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p>
        </w:tc>
      </w:tr>
      <w:tr>
        <w:tblPrEx>
          <w:tblCellMar>
            <w:top w:w="0" w:type="dxa"/>
            <w:left w:w="0" w:type="dxa"/>
            <w:bottom w:w="0" w:type="dxa"/>
            <w:right w:w="0" w:type="dxa"/>
          </w:tblCellMar>
        </w:tblPrEx>
        <w:trPr>
          <w:trHeight w:val="316" w:hRule="exact"/>
          <w:jc w:val="center"/>
        </w:trPr>
        <w:tc>
          <w:tcPr>
            <w:tcW w:w="6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第四部分：施工临时措施</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val="en-US" w:eastAsia="zh-CN"/>
              </w:rPr>
              <w:t>76.56</w:t>
            </w: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val="en-US" w:eastAsia="zh-CN"/>
              </w:rPr>
              <w:t>1.15</w:t>
            </w: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val="en-US" w:eastAsia="zh-CN"/>
              </w:rPr>
              <w:t>77.71</w:t>
            </w:r>
          </w:p>
        </w:tc>
        <w:tc>
          <w:tcPr>
            <w:tcW w:w="14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eastAsia="zh-CN"/>
              </w:rPr>
            </w:pPr>
          </w:p>
        </w:tc>
      </w:tr>
      <w:tr>
        <w:tblPrEx>
          <w:tblCellMar>
            <w:top w:w="0" w:type="dxa"/>
            <w:left w:w="0" w:type="dxa"/>
            <w:bottom w:w="0" w:type="dxa"/>
            <w:right w:w="0" w:type="dxa"/>
          </w:tblCellMar>
        </w:tblPrEx>
        <w:trPr>
          <w:trHeight w:val="316" w:hRule="exact"/>
          <w:jc w:val="center"/>
        </w:trPr>
        <w:tc>
          <w:tcPr>
            <w:tcW w:w="6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一</w:t>
            </w:r>
          </w:p>
        </w:tc>
        <w:tc>
          <w:tcPr>
            <w:tcW w:w="2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管道工程防治区</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61.18</w:t>
            </w: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1.15</w:t>
            </w: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62.33</w:t>
            </w:r>
          </w:p>
        </w:tc>
        <w:tc>
          <w:tcPr>
            <w:tcW w:w="14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p>
        </w:tc>
      </w:tr>
      <w:tr>
        <w:tblPrEx>
          <w:tblCellMar>
            <w:top w:w="0" w:type="dxa"/>
            <w:left w:w="0" w:type="dxa"/>
            <w:bottom w:w="0" w:type="dxa"/>
            <w:right w:w="0" w:type="dxa"/>
          </w:tblCellMar>
        </w:tblPrEx>
        <w:trPr>
          <w:trHeight w:val="316" w:hRule="exact"/>
          <w:jc w:val="center"/>
        </w:trPr>
        <w:tc>
          <w:tcPr>
            <w:tcW w:w="6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二</w:t>
            </w:r>
          </w:p>
        </w:tc>
        <w:tc>
          <w:tcPr>
            <w:tcW w:w="2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站场阀室防治区</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2.77</w:t>
            </w: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2.77</w:t>
            </w:r>
          </w:p>
        </w:tc>
        <w:tc>
          <w:tcPr>
            <w:tcW w:w="14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p>
        </w:tc>
      </w:tr>
      <w:tr>
        <w:tblPrEx>
          <w:tblCellMar>
            <w:top w:w="0" w:type="dxa"/>
            <w:left w:w="0" w:type="dxa"/>
            <w:bottom w:w="0" w:type="dxa"/>
            <w:right w:w="0" w:type="dxa"/>
          </w:tblCellMar>
        </w:tblPrEx>
        <w:trPr>
          <w:trHeight w:val="316" w:hRule="exact"/>
          <w:jc w:val="center"/>
        </w:trPr>
        <w:tc>
          <w:tcPr>
            <w:tcW w:w="6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三</w:t>
            </w:r>
          </w:p>
        </w:tc>
        <w:tc>
          <w:tcPr>
            <w:tcW w:w="2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施工便道防治区</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4.13</w:t>
            </w: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4.13</w:t>
            </w:r>
          </w:p>
        </w:tc>
        <w:tc>
          <w:tcPr>
            <w:tcW w:w="14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p>
        </w:tc>
      </w:tr>
      <w:tr>
        <w:tblPrEx>
          <w:tblCellMar>
            <w:top w:w="0" w:type="dxa"/>
            <w:left w:w="0" w:type="dxa"/>
            <w:bottom w:w="0" w:type="dxa"/>
            <w:right w:w="0" w:type="dxa"/>
          </w:tblCellMar>
        </w:tblPrEx>
        <w:trPr>
          <w:trHeight w:val="316" w:hRule="exact"/>
          <w:jc w:val="center"/>
        </w:trPr>
        <w:tc>
          <w:tcPr>
            <w:tcW w:w="6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四</w:t>
            </w:r>
          </w:p>
        </w:tc>
        <w:tc>
          <w:tcPr>
            <w:tcW w:w="2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临时堆管场防治区</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4.67</w:t>
            </w: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4.67</w:t>
            </w:r>
          </w:p>
        </w:tc>
        <w:tc>
          <w:tcPr>
            <w:tcW w:w="14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p>
        </w:tc>
      </w:tr>
      <w:tr>
        <w:tblPrEx>
          <w:tblCellMar>
            <w:top w:w="0" w:type="dxa"/>
            <w:left w:w="0" w:type="dxa"/>
            <w:bottom w:w="0" w:type="dxa"/>
            <w:right w:w="0" w:type="dxa"/>
          </w:tblCellMar>
        </w:tblPrEx>
        <w:trPr>
          <w:trHeight w:val="316" w:hRule="exact"/>
          <w:jc w:val="center"/>
        </w:trPr>
        <w:tc>
          <w:tcPr>
            <w:tcW w:w="6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五</w:t>
            </w:r>
          </w:p>
        </w:tc>
        <w:tc>
          <w:tcPr>
            <w:tcW w:w="2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其他临时工程</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3.81</w:t>
            </w: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3.81</w:t>
            </w:r>
          </w:p>
        </w:tc>
        <w:tc>
          <w:tcPr>
            <w:tcW w:w="14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p>
        </w:tc>
      </w:tr>
      <w:tr>
        <w:tblPrEx>
          <w:tblCellMar>
            <w:top w:w="0" w:type="dxa"/>
            <w:left w:w="0" w:type="dxa"/>
            <w:bottom w:w="0" w:type="dxa"/>
            <w:right w:w="0" w:type="dxa"/>
          </w:tblCellMar>
        </w:tblPrEx>
        <w:trPr>
          <w:trHeight w:val="316" w:hRule="exact"/>
          <w:jc w:val="center"/>
        </w:trPr>
        <w:tc>
          <w:tcPr>
            <w:tcW w:w="6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第五部分：独立费用</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val="en-US" w:eastAsia="zh-CN"/>
              </w:rPr>
              <w:t>72.57</w:t>
            </w: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val="en-US" w:eastAsia="zh-CN"/>
              </w:rPr>
              <w:t>72.57</w:t>
            </w:r>
          </w:p>
        </w:tc>
        <w:tc>
          <w:tcPr>
            <w:tcW w:w="14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eastAsia="zh-CN"/>
              </w:rPr>
            </w:pPr>
          </w:p>
        </w:tc>
      </w:tr>
      <w:tr>
        <w:tblPrEx>
          <w:tblCellMar>
            <w:top w:w="0" w:type="dxa"/>
            <w:left w:w="0" w:type="dxa"/>
            <w:bottom w:w="0" w:type="dxa"/>
            <w:right w:w="0" w:type="dxa"/>
          </w:tblCellMar>
        </w:tblPrEx>
        <w:trPr>
          <w:trHeight w:val="316" w:hRule="exact"/>
          <w:jc w:val="center"/>
        </w:trPr>
        <w:tc>
          <w:tcPr>
            <w:tcW w:w="6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一</w:t>
            </w:r>
          </w:p>
        </w:tc>
        <w:tc>
          <w:tcPr>
            <w:tcW w:w="2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水土保持方案编制费</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30.50</w:t>
            </w: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30.50</w:t>
            </w:r>
          </w:p>
        </w:tc>
        <w:tc>
          <w:tcPr>
            <w:tcW w:w="14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p>
        </w:tc>
      </w:tr>
      <w:tr>
        <w:tblPrEx>
          <w:tblCellMar>
            <w:top w:w="0" w:type="dxa"/>
            <w:left w:w="0" w:type="dxa"/>
            <w:bottom w:w="0" w:type="dxa"/>
            <w:right w:w="0" w:type="dxa"/>
          </w:tblCellMar>
        </w:tblPrEx>
        <w:trPr>
          <w:trHeight w:val="316" w:hRule="exact"/>
          <w:jc w:val="center"/>
        </w:trPr>
        <w:tc>
          <w:tcPr>
            <w:tcW w:w="6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二</w:t>
            </w:r>
          </w:p>
        </w:tc>
        <w:tc>
          <w:tcPr>
            <w:tcW w:w="2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科研勘测设计费</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5.57</w:t>
            </w: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5.57</w:t>
            </w:r>
          </w:p>
        </w:tc>
        <w:tc>
          <w:tcPr>
            <w:tcW w:w="14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p>
        </w:tc>
      </w:tr>
      <w:tr>
        <w:tblPrEx>
          <w:tblCellMar>
            <w:top w:w="0" w:type="dxa"/>
            <w:left w:w="0" w:type="dxa"/>
            <w:bottom w:w="0" w:type="dxa"/>
            <w:right w:w="0" w:type="dxa"/>
          </w:tblCellMar>
        </w:tblPrEx>
        <w:trPr>
          <w:trHeight w:val="316" w:hRule="exact"/>
          <w:jc w:val="center"/>
        </w:trPr>
        <w:tc>
          <w:tcPr>
            <w:tcW w:w="6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三</w:t>
            </w:r>
          </w:p>
        </w:tc>
        <w:tc>
          <w:tcPr>
            <w:tcW w:w="2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水土保持设施验收报告编制费</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21.69</w:t>
            </w: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21.69</w:t>
            </w:r>
          </w:p>
        </w:tc>
        <w:tc>
          <w:tcPr>
            <w:tcW w:w="14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p>
        </w:tc>
      </w:tr>
      <w:tr>
        <w:tblPrEx>
          <w:tblCellMar>
            <w:top w:w="0" w:type="dxa"/>
            <w:left w:w="0" w:type="dxa"/>
            <w:bottom w:w="0" w:type="dxa"/>
            <w:right w:w="0" w:type="dxa"/>
          </w:tblCellMar>
        </w:tblPrEx>
        <w:trPr>
          <w:trHeight w:val="316" w:hRule="exact"/>
          <w:jc w:val="center"/>
        </w:trPr>
        <w:tc>
          <w:tcPr>
            <w:tcW w:w="6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四</w:t>
            </w:r>
          </w:p>
        </w:tc>
        <w:tc>
          <w:tcPr>
            <w:tcW w:w="2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建设管理费</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5.36</w:t>
            </w: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5.36</w:t>
            </w:r>
          </w:p>
        </w:tc>
        <w:tc>
          <w:tcPr>
            <w:tcW w:w="14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p>
        </w:tc>
      </w:tr>
      <w:tr>
        <w:tblPrEx>
          <w:tblCellMar>
            <w:top w:w="0" w:type="dxa"/>
            <w:left w:w="0" w:type="dxa"/>
            <w:bottom w:w="0" w:type="dxa"/>
            <w:right w:w="0" w:type="dxa"/>
          </w:tblCellMar>
        </w:tblPrEx>
        <w:trPr>
          <w:trHeight w:val="316" w:hRule="exact"/>
          <w:jc w:val="center"/>
        </w:trPr>
        <w:tc>
          <w:tcPr>
            <w:tcW w:w="6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五</w:t>
            </w:r>
          </w:p>
        </w:tc>
        <w:tc>
          <w:tcPr>
            <w:tcW w:w="2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工程建设监理费</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6.77</w:t>
            </w: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6.77</w:t>
            </w:r>
          </w:p>
        </w:tc>
        <w:tc>
          <w:tcPr>
            <w:tcW w:w="14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p>
        </w:tc>
      </w:tr>
      <w:tr>
        <w:tblPrEx>
          <w:tblCellMar>
            <w:top w:w="0" w:type="dxa"/>
            <w:left w:w="0" w:type="dxa"/>
            <w:bottom w:w="0" w:type="dxa"/>
            <w:right w:w="0" w:type="dxa"/>
          </w:tblCellMar>
        </w:tblPrEx>
        <w:trPr>
          <w:trHeight w:val="316" w:hRule="exact"/>
          <w:jc w:val="center"/>
        </w:trPr>
        <w:tc>
          <w:tcPr>
            <w:tcW w:w="6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六</w:t>
            </w:r>
          </w:p>
        </w:tc>
        <w:tc>
          <w:tcPr>
            <w:tcW w:w="2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招标代理服务费</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2.68</w:t>
            </w: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2.68</w:t>
            </w:r>
          </w:p>
        </w:tc>
        <w:tc>
          <w:tcPr>
            <w:tcW w:w="14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p>
        </w:tc>
      </w:tr>
      <w:tr>
        <w:tblPrEx>
          <w:tblCellMar>
            <w:top w:w="0" w:type="dxa"/>
            <w:left w:w="0" w:type="dxa"/>
            <w:bottom w:w="0" w:type="dxa"/>
            <w:right w:w="0" w:type="dxa"/>
          </w:tblCellMar>
        </w:tblPrEx>
        <w:trPr>
          <w:trHeight w:val="316" w:hRule="exact"/>
          <w:jc w:val="center"/>
        </w:trPr>
        <w:tc>
          <w:tcPr>
            <w:tcW w:w="6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Ⅰ</w:t>
            </w:r>
          </w:p>
        </w:tc>
        <w:tc>
          <w:tcPr>
            <w:tcW w:w="2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第一至五部分合计</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val="en-US" w:eastAsia="zh-CN"/>
              </w:rPr>
              <w:t>356.12</w:t>
            </w: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val="en-US" w:eastAsia="zh-CN"/>
              </w:rPr>
              <w:t>662.97</w:t>
            </w: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val="en-US" w:eastAsia="zh-CN"/>
              </w:rPr>
              <w:t>1019.09</w:t>
            </w:r>
          </w:p>
        </w:tc>
        <w:tc>
          <w:tcPr>
            <w:tcW w:w="14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eastAsia="zh-CN"/>
              </w:rPr>
            </w:pPr>
          </w:p>
        </w:tc>
      </w:tr>
      <w:tr>
        <w:tblPrEx>
          <w:tblCellMar>
            <w:top w:w="0" w:type="dxa"/>
            <w:left w:w="0" w:type="dxa"/>
            <w:bottom w:w="0" w:type="dxa"/>
            <w:right w:w="0" w:type="dxa"/>
          </w:tblCellMar>
        </w:tblPrEx>
        <w:trPr>
          <w:trHeight w:val="316" w:hRule="exact"/>
          <w:jc w:val="center"/>
        </w:trPr>
        <w:tc>
          <w:tcPr>
            <w:tcW w:w="6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Ⅱ</w:t>
            </w:r>
          </w:p>
        </w:tc>
        <w:tc>
          <w:tcPr>
            <w:tcW w:w="2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基本预备费</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val="en-US" w:eastAsia="zh-CN"/>
              </w:rPr>
              <w:t>21.37</w:t>
            </w: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val="en-US" w:eastAsia="zh-CN"/>
              </w:rPr>
              <w:t>21.37</w:t>
            </w:r>
          </w:p>
        </w:tc>
        <w:tc>
          <w:tcPr>
            <w:tcW w:w="14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eastAsia="zh-CN"/>
              </w:rPr>
            </w:pPr>
          </w:p>
        </w:tc>
      </w:tr>
      <w:tr>
        <w:tblPrEx>
          <w:tblCellMar>
            <w:top w:w="0" w:type="dxa"/>
            <w:left w:w="0" w:type="dxa"/>
            <w:bottom w:w="0" w:type="dxa"/>
            <w:right w:w="0" w:type="dxa"/>
          </w:tblCellMar>
        </w:tblPrEx>
        <w:trPr>
          <w:trHeight w:val="316" w:hRule="exact"/>
          <w:jc w:val="center"/>
        </w:trPr>
        <w:tc>
          <w:tcPr>
            <w:tcW w:w="6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Ⅲ</w:t>
            </w:r>
          </w:p>
        </w:tc>
        <w:tc>
          <w:tcPr>
            <w:tcW w:w="24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水土保持补偿费</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lang w:val="en-US"/>
              </w:rPr>
            </w:pPr>
            <w:r>
              <w:rPr>
                <w:rFonts w:hint="default" w:ascii="Times New Roman" w:hAnsi="Times New Roman" w:eastAsia="宋体" w:cs="Times New Roman"/>
                <w:b/>
                <w:bCs/>
                <w:kern w:val="0"/>
                <w:sz w:val="20"/>
                <w:szCs w:val="20"/>
                <w:lang w:val="en-US" w:eastAsia="zh-CN"/>
              </w:rPr>
              <w:t>44.786</w:t>
            </w: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lang w:val="en-US"/>
              </w:rPr>
            </w:pPr>
            <w:r>
              <w:rPr>
                <w:rFonts w:hint="default" w:ascii="Times New Roman" w:hAnsi="Times New Roman" w:eastAsia="宋体" w:cs="Times New Roman"/>
                <w:b/>
                <w:bCs/>
                <w:kern w:val="0"/>
                <w:sz w:val="20"/>
                <w:szCs w:val="20"/>
                <w:lang w:val="en-US" w:eastAsia="zh-CN"/>
              </w:rPr>
              <w:t>44.786</w:t>
            </w:r>
          </w:p>
        </w:tc>
        <w:tc>
          <w:tcPr>
            <w:tcW w:w="14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eastAsia="zh-CN"/>
              </w:rPr>
            </w:pPr>
          </w:p>
        </w:tc>
      </w:tr>
      <w:tr>
        <w:tblPrEx>
          <w:tblCellMar>
            <w:top w:w="0" w:type="dxa"/>
            <w:left w:w="0" w:type="dxa"/>
            <w:bottom w:w="0" w:type="dxa"/>
            <w:right w:w="0" w:type="dxa"/>
          </w:tblCellMar>
        </w:tblPrEx>
        <w:trPr>
          <w:trHeight w:val="336" w:hRule="exact"/>
          <w:jc w:val="center"/>
        </w:trPr>
        <w:tc>
          <w:tcPr>
            <w:tcW w:w="31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总投资（Ⅰ+Ⅱ+Ⅲ）</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val="en-US" w:eastAsia="zh-CN"/>
              </w:rPr>
              <w:t>422.28</w:t>
            </w:r>
          </w:p>
        </w:tc>
        <w:tc>
          <w:tcPr>
            <w:tcW w:w="14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val="en-US" w:eastAsia="zh-CN"/>
              </w:rPr>
              <w:t>662.97</w:t>
            </w: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val="en-US" w:eastAsia="zh-CN"/>
              </w:rPr>
              <w:t>1085.25</w:t>
            </w:r>
          </w:p>
        </w:tc>
        <w:tc>
          <w:tcPr>
            <w:tcW w:w="14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eastAsia="zh-CN"/>
              </w:rPr>
            </w:pPr>
          </w:p>
        </w:tc>
      </w:tr>
    </w:tbl>
    <w:p>
      <w:pPr>
        <w:widowControl/>
        <w:jc w:val="both"/>
        <w:rPr>
          <w:rFonts w:hint="eastAsia" w:ascii="宋体" w:hAnsi="宋体" w:eastAsia="宋体" w:cs="Times New Roman"/>
          <w:color w:val="FF0000"/>
          <w:kern w:val="0"/>
          <w:sz w:val="21"/>
          <w:szCs w:val="21"/>
          <w:lang w:val="en-US" w:eastAsia="zh-CN"/>
        </w:rPr>
      </w:pPr>
    </w:p>
    <w:sectPr>
      <w:footerReference r:id="rId4" w:type="default"/>
      <w:pgSz w:w="11906" w:h="16838"/>
      <w:pgMar w:top="1985" w:right="1446" w:bottom="164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wis721 BT">
    <w:altName w:val="Segoe Script"/>
    <w:panose1 w:val="020B0504020202020204"/>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ntury Gothic">
    <w:altName w:val="Segoe Print"/>
    <w:panose1 w:val="020B0502020202020204"/>
    <w:charset w:val="00"/>
    <w:family w:val="swiss"/>
    <w:pitch w:val="default"/>
    <w:sig w:usb0="00000000"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60288;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DMzFdEAAAADAQAADwAAAAAAAAABACAAAAAiAAAAZHJzL2Rvd25yZXYueG1sUEsBAhQAFAAAAAgA&#10;h07iQCZM3bfzAQAAwgMAAA4AAAAAAAAAAQAgAAAAIAEAAGRycy9lMm9Eb2MueG1sUEsFBgAAAAAG&#10;AAYAWQEAAIUFAAAAAA==&#10;">
              <v:fill on="f" focussize="0,0"/>
              <v:stroke on="f"/>
              <v:imagedata o:title=""/>
              <o:lock v:ext="edit" aspectratio="f"/>
              <v:textbox inset="0mm,0mm,0mm,0mm" style="mso-fit-shape-to-text:t;">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vlmNoswBAAB6AwAADgAAAAAAAAABACAAAAAiAQAAZHJz&#10;L2Uyb0RvYy54bWxQSwUGAAAAAAYABgBZAQAAYAUAAAAA&#10;">
              <v:fill on="f" focussize="0,0"/>
              <v:stroke on="f" weight="1.25pt"/>
              <v:imagedata o:title=""/>
              <o:lock v:ext="edit" aspectratio="f"/>
              <v:textbox inset="0mm,0mm,0mm,0mm" style="mso-fit-shape-to-text:t;">
                <w:txbxContent>
                  <w:p>
                    <w:pPr>
                      <w:pStyle w:val="14"/>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3736BA"/>
    <w:rsid w:val="055361AC"/>
    <w:rsid w:val="056E1929"/>
    <w:rsid w:val="05CD41A8"/>
    <w:rsid w:val="05FE8D8E"/>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C86E6D"/>
    <w:rsid w:val="0EF94AD2"/>
    <w:rsid w:val="0EF96D0F"/>
    <w:rsid w:val="0F736B0C"/>
    <w:rsid w:val="0F77A613"/>
    <w:rsid w:val="0F7830AF"/>
    <w:rsid w:val="0FEB31A3"/>
    <w:rsid w:val="105410EF"/>
    <w:rsid w:val="10C6291E"/>
    <w:rsid w:val="12207CB7"/>
    <w:rsid w:val="136638AB"/>
    <w:rsid w:val="13763A43"/>
    <w:rsid w:val="13DD0FC3"/>
    <w:rsid w:val="14706153"/>
    <w:rsid w:val="1477ED4F"/>
    <w:rsid w:val="15D50686"/>
    <w:rsid w:val="16203FBF"/>
    <w:rsid w:val="17AD1515"/>
    <w:rsid w:val="181530C0"/>
    <w:rsid w:val="191F2D4F"/>
    <w:rsid w:val="197BE933"/>
    <w:rsid w:val="19E63E0C"/>
    <w:rsid w:val="1AA11BA9"/>
    <w:rsid w:val="1C690C00"/>
    <w:rsid w:val="1D2C5FE8"/>
    <w:rsid w:val="1DFB7D1C"/>
    <w:rsid w:val="1E69485B"/>
    <w:rsid w:val="1E9C00A0"/>
    <w:rsid w:val="1F3B6715"/>
    <w:rsid w:val="1F5CA05E"/>
    <w:rsid w:val="1F6F63CD"/>
    <w:rsid w:val="1FFD4D5A"/>
    <w:rsid w:val="219C1C67"/>
    <w:rsid w:val="21A73E45"/>
    <w:rsid w:val="220F0EDB"/>
    <w:rsid w:val="23CC7B8D"/>
    <w:rsid w:val="24432410"/>
    <w:rsid w:val="24D523AF"/>
    <w:rsid w:val="2571113E"/>
    <w:rsid w:val="25C83420"/>
    <w:rsid w:val="261F1106"/>
    <w:rsid w:val="275C69CE"/>
    <w:rsid w:val="290A7315"/>
    <w:rsid w:val="29C10E64"/>
    <w:rsid w:val="29FD574D"/>
    <w:rsid w:val="2A341411"/>
    <w:rsid w:val="2B1706DC"/>
    <w:rsid w:val="2B17EBFE"/>
    <w:rsid w:val="2CBE2431"/>
    <w:rsid w:val="2DD7175D"/>
    <w:rsid w:val="2DEEB6C4"/>
    <w:rsid w:val="2ECB239C"/>
    <w:rsid w:val="2FEB4B9F"/>
    <w:rsid w:val="2FEB6799"/>
    <w:rsid w:val="30914434"/>
    <w:rsid w:val="31D921A4"/>
    <w:rsid w:val="32BF7018"/>
    <w:rsid w:val="33AFCDDC"/>
    <w:rsid w:val="34581908"/>
    <w:rsid w:val="35020712"/>
    <w:rsid w:val="35065A3A"/>
    <w:rsid w:val="35D5328C"/>
    <w:rsid w:val="370D16B3"/>
    <w:rsid w:val="371DBE88"/>
    <w:rsid w:val="37C51145"/>
    <w:rsid w:val="37D34713"/>
    <w:rsid w:val="37FFA73D"/>
    <w:rsid w:val="386510FC"/>
    <w:rsid w:val="39BA7744"/>
    <w:rsid w:val="39DF75C1"/>
    <w:rsid w:val="39FBD9D6"/>
    <w:rsid w:val="3AB853C8"/>
    <w:rsid w:val="3B9F2014"/>
    <w:rsid w:val="3BA26649"/>
    <w:rsid w:val="3BEB2DD8"/>
    <w:rsid w:val="3BEFAF9D"/>
    <w:rsid w:val="3C9A35A3"/>
    <w:rsid w:val="3D7F5882"/>
    <w:rsid w:val="3DBB3E02"/>
    <w:rsid w:val="3DBF2728"/>
    <w:rsid w:val="3DD030B8"/>
    <w:rsid w:val="3DD7C212"/>
    <w:rsid w:val="3DDE5100"/>
    <w:rsid w:val="3DFBB525"/>
    <w:rsid w:val="3E2BA276"/>
    <w:rsid w:val="3E63500C"/>
    <w:rsid w:val="3E7C6A29"/>
    <w:rsid w:val="3E81138A"/>
    <w:rsid w:val="3EE58A66"/>
    <w:rsid w:val="3EF3442E"/>
    <w:rsid w:val="3EFE8C2A"/>
    <w:rsid w:val="3F7F5A6A"/>
    <w:rsid w:val="3F7F6E9A"/>
    <w:rsid w:val="3FA43F19"/>
    <w:rsid w:val="3FBD95CC"/>
    <w:rsid w:val="3FBF6162"/>
    <w:rsid w:val="3FDF6E79"/>
    <w:rsid w:val="3FDF8E31"/>
    <w:rsid w:val="3FFB0F51"/>
    <w:rsid w:val="3FFF6CE3"/>
    <w:rsid w:val="40B51233"/>
    <w:rsid w:val="41285076"/>
    <w:rsid w:val="42AD5BED"/>
    <w:rsid w:val="43396CC2"/>
    <w:rsid w:val="43723646"/>
    <w:rsid w:val="439D17F4"/>
    <w:rsid w:val="44A653E8"/>
    <w:rsid w:val="46BF18E1"/>
    <w:rsid w:val="46E66BFD"/>
    <w:rsid w:val="473E4D14"/>
    <w:rsid w:val="47FCCC74"/>
    <w:rsid w:val="489A0AE6"/>
    <w:rsid w:val="4A9317A2"/>
    <w:rsid w:val="4ABCC14A"/>
    <w:rsid w:val="4B4D65A7"/>
    <w:rsid w:val="4D2370E7"/>
    <w:rsid w:val="4DB450BB"/>
    <w:rsid w:val="4DECC0FF"/>
    <w:rsid w:val="4E7647D3"/>
    <w:rsid w:val="4E8C447A"/>
    <w:rsid w:val="4F502494"/>
    <w:rsid w:val="4FBEF9B5"/>
    <w:rsid w:val="4FC55E23"/>
    <w:rsid w:val="509A7964"/>
    <w:rsid w:val="52FBBD0A"/>
    <w:rsid w:val="53D72F5A"/>
    <w:rsid w:val="53FDACB5"/>
    <w:rsid w:val="54510FE5"/>
    <w:rsid w:val="55FFF0DB"/>
    <w:rsid w:val="56020BB4"/>
    <w:rsid w:val="571E02A3"/>
    <w:rsid w:val="57EB1FC0"/>
    <w:rsid w:val="57FD7E1B"/>
    <w:rsid w:val="584843AC"/>
    <w:rsid w:val="5A7E2231"/>
    <w:rsid w:val="5ABF87E8"/>
    <w:rsid w:val="5ADF6823"/>
    <w:rsid w:val="5B175D16"/>
    <w:rsid w:val="5B1A0782"/>
    <w:rsid w:val="5BF75FB6"/>
    <w:rsid w:val="5C624A97"/>
    <w:rsid w:val="5D3D6143"/>
    <w:rsid w:val="5DBA1DF8"/>
    <w:rsid w:val="5DDA3951"/>
    <w:rsid w:val="5E5AF9EE"/>
    <w:rsid w:val="5F3D42B6"/>
    <w:rsid w:val="5F7DCD7F"/>
    <w:rsid w:val="5FA95F49"/>
    <w:rsid w:val="5FBF8763"/>
    <w:rsid w:val="5FD602F2"/>
    <w:rsid w:val="5FDFB753"/>
    <w:rsid w:val="5FEF0E87"/>
    <w:rsid w:val="61CB412D"/>
    <w:rsid w:val="61E274FB"/>
    <w:rsid w:val="63270190"/>
    <w:rsid w:val="63C07097"/>
    <w:rsid w:val="63F6BC28"/>
    <w:rsid w:val="65113A29"/>
    <w:rsid w:val="654340E7"/>
    <w:rsid w:val="664F3B20"/>
    <w:rsid w:val="675B5FBD"/>
    <w:rsid w:val="6788382C"/>
    <w:rsid w:val="67BED0C3"/>
    <w:rsid w:val="6826391B"/>
    <w:rsid w:val="6867608D"/>
    <w:rsid w:val="68EF42C4"/>
    <w:rsid w:val="6A7FB000"/>
    <w:rsid w:val="6A956400"/>
    <w:rsid w:val="6ABF5399"/>
    <w:rsid w:val="6B6E072A"/>
    <w:rsid w:val="6BA70F9B"/>
    <w:rsid w:val="6BBB6541"/>
    <w:rsid w:val="6BFFF824"/>
    <w:rsid w:val="6C67536A"/>
    <w:rsid w:val="6CBC5A8C"/>
    <w:rsid w:val="6D4D31CC"/>
    <w:rsid w:val="6E504A7B"/>
    <w:rsid w:val="6EFE9375"/>
    <w:rsid w:val="6F2A0C01"/>
    <w:rsid w:val="6F5A0D30"/>
    <w:rsid w:val="6F5A677D"/>
    <w:rsid w:val="6F8FF3C8"/>
    <w:rsid w:val="6F9F2C42"/>
    <w:rsid w:val="6FDB23B1"/>
    <w:rsid w:val="6FDF0059"/>
    <w:rsid w:val="6FE6DE43"/>
    <w:rsid w:val="6FEF6CCE"/>
    <w:rsid w:val="6FFB4611"/>
    <w:rsid w:val="6FFF2707"/>
    <w:rsid w:val="700A63FA"/>
    <w:rsid w:val="71180D83"/>
    <w:rsid w:val="71F95C1E"/>
    <w:rsid w:val="72836946"/>
    <w:rsid w:val="728B5B6F"/>
    <w:rsid w:val="72C3149E"/>
    <w:rsid w:val="73661CF5"/>
    <w:rsid w:val="73AC6CAF"/>
    <w:rsid w:val="73DC4B44"/>
    <w:rsid w:val="73EFE563"/>
    <w:rsid w:val="73F8977C"/>
    <w:rsid w:val="743E4BED"/>
    <w:rsid w:val="744A0831"/>
    <w:rsid w:val="746DE58C"/>
    <w:rsid w:val="74745943"/>
    <w:rsid w:val="75DFB322"/>
    <w:rsid w:val="75FF1D72"/>
    <w:rsid w:val="76862FBE"/>
    <w:rsid w:val="76AE5741"/>
    <w:rsid w:val="76F61301"/>
    <w:rsid w:val="77052688"/>
    <w:rsid w:val="774E327C"/>
    <w:rsid w:val="779656C4"/>
    <w:rsid w:val="779FFD24"/>
    <w:rsid w:val="77BE3158"/>
    <w:rsid w:val="77D116E6"/>
    <w:rsid w:val="77F6D61D"/>
    <w:rsid w:val="788619C9"/>
    <w:rsid w:val="78D4654C"/>
    <w:rsid w:val="797DEB38"/>
    <w:rsid w:val="79AE4707"/>
    <w:rsid w:val="7A0A4EED"/>
    <w:rsid w:val="7A7EB835"/>
    <w:rsid w:val="7AFB0652"/>
    <w:rsid w:val="7B4E3A6C"/>
    <w:rsid w:val="7B56DDA2"/>
    <w:rsid w:val="7B5C206A"/>
    <w:rsid w:val="7B5F60E6"/>
    <w:rsid w:val="7BDA7796"/>
    <w:rsid w:val="7BDD098F"/>
    <w:rsid w:val="7BEBF7D2"/>
    <w:rsid w:val="7BF66A1A"/>
    <w:rsid w:val="7BF7DAD7"/>
    <w:rsid w:val="7CAF6D1A"/>
    <w:rsid w:val="7CB461A6"/>
    <w:rsid w:val="7CDEF532"/>
    <w:rsid w:val="7CDF640F"/>
    <w:rsid w:val="7CFF4FA0"/>
    <w:rsid w:val="7D3618D2"/>
    <w:rsid w:val="7D7563CA"/>
    <w:rsid w:val="7DAF588E"/>
    <w:rsid w:val="7DDFD50E"/>
    <w:rsid w:val="7DFB3278"/>
    <w:rsid w:val="7DFB8B7B"/>
    <w:rsid w:val="7DFDC076"/>
    <w:rsid w:val="7DFF30FE"/>
    <w:rsid w:val="7E6FEE09"/>
    <w:rsid w:val="7EBCA161"/>
    <w:rsid w:val="7EBF0104"/>
    <w:rsid w:val="7EE6928F"/>
    <w:rsid w:val="7EF7C809"/>
    <w:rsid w:val="7EF7EA39"/>
    <w:rsid w:val="7EFB34CC"/>
    <w:rsid w:val="7EFDE791"/>
    <w:rsid w:val="7F2F2086"/>
    <w:rsid w:val="7F3BAD2F"/>
    <w:rsid w:val="7F7583FE"/>
    <w:rsid w:val="7FBB89BF"/>
    <w:rsid w:val="7FBE84CD"/>
    <w:rsid w:val="7FBF3A79"/>
    <w:rsid w:val="7FBFA7FC"/>
    <w:rsid w:val="7FCDF859"/>
    <w:rsid w:val="7FDC44AE"/>
    <w:rsid w:val="7FDF2A49"/>
    <w:rsid w:val="7FEB8333"/>
    <w:rsid w:val="7FEEDE92"/>
    <w:rsid w:val="7FEFABF9"/>
    <w:rsid w:val="7FF2B72A"/>
    <w:rsid w:val="7FF878E2"/>
    <w:rsid w:val="7FFAE9C3"/>
    <w:rsid w:val="7FFB35A7"/>
    <w:rsid w:val="7FFD7569"/>
    <w:rsid w:val="7FFD9F55"/>
    <w:rsid w:val="7FFF1B15"/>
    <w:rsid w:val="95D74240"/>
    <w:rsid w:val="97C778E7"/>
    <w:rsid w:val="97FD6C4A"/>
    <w:rsid w:val="9BDF6923"/>
    <w:rsid w:val="9D5E0256"/>
    <w:rsid w:val="9DFF8143"/>
    <w:rsid w:val="9EB5F665"/>
    <w:rsid w:val="9EDFA34A"/>
    <w:rsid w:val="9F7FDC93"/>
    <w:rsid w:val="9F8E2DAF"/>
    <w:rsid w:val="9FBD1BD1"/>
    <w:rsid w:val="9FC5E453"/>
    <w:rsid w:val="A4A9E009"/>
    <w:rsid w:val="AB83EC8B"/>
    <w:rsid w:val="AEDCFD40"/>
    <w:rsid w:val="AF3FC071"/>
    <w:rsid w:val="AFFD20B3"/>
    <w:rsid w:val="B0FFBD46"/>
    <w:rsid w:val="B23BFF8E"/>
    <w:rsid w:val="B5C121B5"/>
    <w:rsid w:val="B5DE0672"/>
    <w:rsid w:val="B5EE9E49"/>
    <w:rsid w:val="B5F7B175"/>
    <w:rsid w:val="B73FAB18"/>
    <w:rsid w:val="B77E9286"/>
    <w:rsid w:val="B97F7191"/>
    <w:rsid w:val="BBEA2358"/>
    <w:rsid w:val="BBFF5877"/>
    <w:rsid w:val="BBFF66F1"/>
    <w:rsid w:val="BCCF1D1D"/>
    <w:rsid w:val="BD7CAE0B"/>
    <w:rsid w:val="BDFBD4BA"/>
    <w:rsid w:val="BDFEA223"/>
    <w:rsid w:val="BDFF872F"/>
    <w:rsid w:val="BEBB3247"/>
    <w:rsid w:val="BED9FC04"/>
    <w:rsid w:val="BEF9CC09"/>
    <w:rsid w:val="BEFB37A3"/>
    <w:rsid w:val="BF6E9522"/>
    <w:rsid w:val="BFB300BB"/>
    <w:rsid w:val="BFD5F831"/>
    <w:rsid w:val="BFDF0CA2"/>
    <w:rsid w:val="BFDFB6D2"/>
    <w:rsid w:val="BFF597B2"/>
    <w:rsid w:val="BFF7D093"/>
    <w:rsid w:val="BFFB492C"/>
    <w:rsid w:val="BFFD2A76"/>
    <w:rsid w:val="BFFE1C57"/>
    <w:rsid w:val="BFFEF6E1"/>
    <w:rsid w:val="BFFFC6F8"/>
    <w:rsid w:val="C71E8209"/>
    <w:rsid w:val="C7D706C0"/>
    <w:rsid w:val="C9FF30A8"/>
    <w:rsid w:val="CB760CF4"/>
    <w:rsid w:val="CFDEA72F"/>
    <w:rsid w:val="D2FF0D15"/>
    <w:rsid w:val="D3A73838"/>
    <w:rsid w:val="D3FE97CC"/>
    <w:rsid w:val="D3FF5DBF"/>
    <w:rsid w:val="D5CF3C24"/>
    <w:rsid w:val="D5F5F062"/>
    <w:rsid w:val="D6F795FC"/>
    <w:rsid w:val="D6FD671B"/>
    <w:rsid w:val="D7AF9AF9"/>
    <w:rsid w:val="D7D7DDCC"/>
    <w:rsid w:val="D7E6F503"/>
    <w:rsid w:val="D8DCEDE1"/>
    <w:rsid w:val="D97EBC19"/>
    <w:rsid w:val="DAF7B601"/>
    <w:rsid w:val="DAFBCEB0"/>
    <w:rsid w:val="DB726C3A"/>
    <w:rsid w:val="DB7EC993"/>
    <w:rsid w:val="DBF76714"/>
    <w:rsid w:val="DDA208C1"/>
    <w:rsid w:val="DDE48CF9"/>
    <w:rsid w:val="DE76A371"/>
    <w:rsid w:val="DEF75473"/>
    <w:rsid w:val="DF6A0073"/>
    <w:rsid w:val="DF780174"/>
    <w:rsid w:val="DFCBC77F"/>
    <w:rsid w:val="DFD77326"/>
    <w:rsid w:val="DFDD30F9"/>
    <w:rsid w:val="DFE61F66"/>
    <w:rsid w:val="DFF5A64B"/>
    <w:rsid w:val="DFFDF19D"/>
    <w:rsid w:val="DFFF810B"/>
    <w:rsid w:val="DFFFB97E"/>
    <w:rsid w:val="E2BA878A"/>
    <w:rsid w:val="E3DFABFC"/>
    <w:rsid w:val="E7DF5B13"/>
    <w:rsid w:val="E7DF917F"/>
    <w:rsid w:val="E7E2616F"/>
    <w:rsid w:val="E7FF481B"/>
    <w:rsid w:val="E97FB2C3"/>
    <w:rsid w:val="E9FE7779"/>
    <w:rsid w:val="EABBC644"/>
    <w:rsid w:val="EABFCD06"/>
    <w:rsid w:val="EAD5273E"/>
    <w:rsid w:val="EAD788B5"/>
    <w:rsid w:val="EAFB0206"/>
    <w:rsid w:val="EBF27717"/>
    <w:rsid w:val="EBFAE54A"/>
    <w:rsid w:val="ED7CB6BF"/>
    <w:rsid w:val="EE369E02"/>
    <w:rsid w:val="EEB9CBD7"/>
    <w:rsid w:val="EEFF1465"/>
    <w:rsid w:val="EEFF8FF0"/>
    <w:rsid w:val="EF37916E"/>
    <w:rsid w:val="EF5E0B98"/>
    <w:rsid w:val="EF779F32"/>
    <w:rsid w:val="EF9EF7A3"/>
    <w:rsid w:val="EFBBA1E8"/>
    <w:rsid w:val="EFEFCEF3"/>
    <w:rsid w:val="EFFD85C2"/>
    <w:rsid w:val="EFFE7920"/>
    <w:rsid w:val="EFFF2025"/>
    <w:rsid w:val="EFFF494D"/>
    <w:rsid w:val="F277D181"/>
    <w:rsid w:val="F37548D2"/>
    <w:rsid w:val="F3EDF549"/>
    <w:rsid w:val="F4C9127B"/>
    <w:rsid w:val="F4D581AD"/>
    <w:rsid w:val="F4E309F0"/>
    <w:rsid w:val="F5E727F9"/>
    <w:rsid w:val="F5ED2ECC"/>
    <w:rsid w:val="F63D6CD1"/>
    <w:rsid w:val="F67188B8"/>
    <w:rsid w:val="F6AF834F"/>
    <w:rsid w:val="F6FC2EBA"/>
    <w:rsid w:val="F6FD84FB"/>
    <w:rsid w:val="F71C4126"/>
    <w:rsid w:val="F72F39FB"/>
    <w:rsid w:val="F73DF6FB"/>
    <w:rsid w:val="F77BA6A3"/>
    <w:rsid w:val="F77F1B90"/>
    <w:rsid w:val="F7FF3781"/>
    <w:rsid w:val="F8AF765D"/>
    <w:rsid w:val="F9631D36"/>
    <w:rsid w:val="F9AFB6F0"/>
    <w:rsid w:val="F9F9C2D3"/>
    <w:rsid w:val="FA576F15"/>
    <w:rsid w:val="FA7BB5FD"/>
    <w:rsid w:val="FADC04E4"/>
    <w:rsid w:val="FAEFED88"/>
    <w:rsid w:val="FAF5676F"/>
    <w:rsid w:val="FB6E0296"/>
    <w:rsid w:val="FB7FF2D1"/>
    <w:rsid w:val="FBAD5CE8"/>
    <w:rsid w:val="FBBD53BA"/>
    <w:rsid w:val="FBDF2122"/>
    <w:rsid w:val="FBEE1844"/>
    <w:rsid w:val="FBEF2C87"/>
    <w:rsid w:val="FBEFCE27"/>
    <w:rsid w:val="FBF3DB92"/>
    <w:rsid w:val="FBF76626"/>
    <w:rsid w:val="FBFB8FFA"/>
    <w:rsid w:val="FBFDA068"/>
    <w:rsid w:val="FBFF379E"/>
    <w:rsid w:val="FCCBB202"/>
    <w:rsid w:val="FCDB6888"/>
    <w:rsid w:val="FD589B48"/>
    <w:rsid w:val="FDB7B2E3"/>
    <w:rsid w:val="FDBFC382"/>
    <w:rsid w:val="FDBFFB3F"/>
    <w:rsid w:val="FDC86040"/>
    <w:rsid w:val="FDDF520B"/>
    <w:rsid w:val="FDEDFE4B"/>
    <w:rsid w:val="FDEE69C7"/>
    <w:rsid w:val="FDF51AF1"/>
    <w:rsid w:val="FDF531D4"/>
    <w:rsid w:val="FDFF507C"/>
    <w:rsid w:val="FE692C48"/>
    <w:rsid w:val="FE7E1D15"/>
    <w:rsid w:val="FEB4630E"/>
    <w:rsid w:val="FEC7CF0B"/>
    <w:rsid w:val="FECC11A6"/>
    <w:rsid w:val="FF18DFEE"/>
    <w:rsid w:val="FF5EF1C1"/>
    <w:rsid w:val="FF7ACDEB"/>
    <w:rsid w:val="FF7DB9F7"/>
    <w:rsid w:val="FF93452B"/>
    <w:rsid w:val="FFBF5332"/>
    <w:rsid w:val="FFCF68DB"/>
    <w:rsid w:val="FFDB4941"/>
    <w:rsid w:val="FFDB89D3"/>
    <w:rsid w:val="FFEF0BE6"/>
    <w:rsid w:val="FFF367E2"/>
    <w:rsid w:val="FFFA7542"/>
    <w:rsid w:val="FFFF83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22"/>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8">
    <w:name w:val="Default Paragraph Font"/>
    <w:qFormat/>
    <w:uiPriority w:val="0"/>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6">
    <w:name w:val="table of authorities"/>
    <w:basedOn w:val="1"/>
    <w:next w:val="1"/>
    <w:qFormat/>
    <w:uiPriority w:val="0"/>
    <w:pPr>
      <w:ind w:left="420" w:leftChars="200"/>
    </w:pPr>
    <w:rPr>
      <w:sz w:val="21"/>
      <w:szCs w:val="24"/>
    </w:rPr>
  </w:style>
  <w:style w:type="paragraph" w:styleId="7">
    <w:name w:val="Normal Indent"/>
    <w:basedOn w:val="1"/>
    <w:next w:val="1"/>
    <w:link w:val="23"/>
    <w:qFormat/>
    <w:uiPriority w:val="0"/>
    <w:pPr>
      <w:ind w:firstLine="420"/>
    </w:pPr>
    <w:rPr>
      <w:rFonts w:ascii="宋体"/>
      <w:szCs w:val="20"/>
    </w:rPr>
  </w:style>
  <w:style w:type="paragraph" w:styleId="8">
    <w:name w:val="Document Map"/>
    <w:basedOn w:val="1"/>
    <w:link w:val="24"/>
    <w:qFormat/>
    <w:uiPriority w:val="0"/>
    <w:pPr>
      <w:shd w:val="clear" w:color="auto" w:fill="000080"/>
    </w:pPr>
  </w:style>
  <w:style w:type="paragraph" w:styleId="9">
    <w:name w:val="annotation text"/>
    <w:basedOn w:val="1"/>
    <w:link w:val="25"/>
    <w:qFormat/>
    <w:uiPriority w:val="0"/>
    <w:pPr>
      <w:widowControl/>
      <w:jc w:val="left"/>
    </w:pPr>
    <w:rPr>
      <w:rFonts w:ascii="宋体" w:hAnsi="宋体" w:cs="宋体"/>
      <w:kern w:val="0"/>
      <w:sz w:val="24"/>
    </w:rPr>
  </w:style>
  <w:style w:type="paragraph" w:styleId="10">
    <w:name w:val="Body Text"/>
    <w:basedOn w:val="1"/>
    <w:next w:val="1"/>
    <w:link w:val="26"/>
    <w:qFormat/>
    <w:uiPriority w:val="0"/>
    <w:pPr>
      <w:spacing w:after="120" w:afterLines="0"/>
    </w:pPr>
    <w:rPr>
      <w:sz w:val="21"/>
    </w:rPr>
  </w:style>
  <w:style w:type="paragraph" w:styleId="11">
    <w:name w:val="Body Text Indent"/>
    <w:basedOn w:val="1"/>
    <w:semiHidden/>
    <w:unhideWhenUsed/>
    <w:qFormat/>
    <w:uiPriority w:val="99"/>
    <w:pPr>
      <w:spacing w:after="120"/>
      <w:ind w:left="420" w:leftChars="200"/>
    </w:pPr>
  </w:style>
  <w:style w:type="paragraph" w:styleId="12">
    <w:name w:val="Body Text Indent 2"/>
    <w:basedOn w:val="1"/>
    <w:qFormat/>
    <w:uiPriority w:val="0"/>
    <w:pPr>
      <w:spacing w:after="120" w:afterLines="0" w:line="480" w:lineRule="auto"/>
      <w:ind w:left="420" w:leftChars="200"/>
    </w:pPr>
    <w:rPr>
      <w:sz w:val="21"/>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annotation subject"/>
    <w:basedOn w:val="9"/>
    <w:next w:val="9"/>
    <w:semiHidden/>
    <w:qFormat/>
    <w:uiPriority w:val="0"/>
    <w:pPr>
      <w:widowControl w:val="0"/>
    </w:pPr>
    <w:rPr>
      <w:rFonts w:ascii="Times New Roman" w:hAnsi="Times New Roman" w:cs="Times New Roman"/>
      <w:b/>
      <w:bCs/>
      <w:kern w:val="2"/>
      <w:sz w:val="28"/>
    </w:rPr>
  </w:style>
  <w:style w:type="paragraph" w:styleId="16">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3 字符"/>
    <w:link w:val="4"/>
    <w:qFormat/>
    <w:uiPriority w:val="0"/>
    <w:rPr>
      <w:rFonts w:ascii="宋体" w:hAnsi="宋体" w:eastAsia="宋体"/>
      <w:b/>
      <w:kern w:val="2"/>
      <w:sz w:val="24"/>
      <w:lang w:val="en-US" w:eastAsia="zh-CN" w:bidi="ar-SA"/>
    </w:rPr>
  </w:style>
  <w:style w:type="character" w:customStyle="1" w:styleId="23">
    <w:name w:val="正文缩进 字符"/>
    <w:link w:val="7"/>
    <w:qFormat/>
    <w:uiPriority w:val="0"/>
    <w:rPr>
      <w:rFonts w:ascii="宋体" w:eastAsia="宋体"/>
      <w:kern w:val="2"/>
      <w:sz w:val="28"/>
      <w:lang w:val="en-US" w:eastAsia="zh-CN" w:bidi="ar-SA"/>
    </w:rPr>
  </w:style>
  <w:style w:type="character" w:customStyle="1" w:styleId="24">
    <w:name w:val="文档结构图 字符"/>
    <w:link w:val="8"/>
    <w:qFormat/>
    <w:uiPriority w:val="0"/>
    <w:rPr>
      <w:rFonts w:eastAsia="宋体"/>
      <w:kern w:val="2"/>
      <w:sz w:val="28"/>
      <w:szCs w:val="24"/>
      <w:lang w:val="en-US" w:eastAsia="zh-CN" w:bidi="ar-SA"/>
    </w:rPr>
  </w:style>
  <w:style w:type="character" w:customStyle="1" w:styleId="25">
    <w:name w:val="批注文字 字符"/>
    <w:link w:val="9"/>
    <w:qFormat/>
    <w:uiPriority w:val="0"/>
    <w:rPr>
      <w:rFonts w:ascii="宋体" w:hAnsi="宋体" w:eastAsia="宋体" w:cs="宋体"/>
      <w:sz w:val="24"/>
      <w:szCs w:val="24"/>
      <w:lang w:val="en-US" w:eastAsia="zh-CN" w:bidi="ar-SA"/>
    </w:rPr>
  </w:style>
  <w:style w:type="character" w:customStyle="1" w:styleId="26">
    <w:name w:val="正文文本 字符"/>
    <w:link w:val="10"/>
    <w:qFormat/>
    <w:uiPriority w:val="0"/>
    <w:rPr>
      <w:rFonts w:eastAsia="宋体"/>
      <w:kern w:val="2"/>
      <w:sz w:val="21"/>
      <w:szCs w:val="24"/>
      <w:lang w:val="en-US" w:eastAsia="zh-CN" w:bidi="ar-SA"/>
    </w:rPr>
  </w:style>
  <w:style w:type="character" w:customStyle="1" w:styleId="27">
    <w:name w:val="报告文本 Char"/>
    <w:link w:val="28"/>
    <w:qFormat/>
    <w:uiPriority w:val="0"/>
    <w:rPr>
      <w:kern w:val="24"/>
      <w:sz w:val="24"/>
      <w:szCs w:val="22"/>
    </w:rPr>
  </w:style>
  <w:style w:type="paragraph" w:customStyle="1" w:styleId="28">
    <w:name w:val="报告文本"/>
    <w:basedOn w:val="1"/>
    <w:link w:val="27"/>
    <w:qFormat/>
    <w:uiPriority w:val="0"/>
    <w:pPr>
      <w:spacing w:line="500" w:lineRule="exact"/>
      <w:ind w:firstLine="200" w:firstLineChars="200"/>
    </w:pPr>
    <w:rPr>
      <w:kern w:val="24"/>
      <w:sz w:val="24"/>
      <w:szCs w:val="22"/>
    </w:rPr>
  </w:style>
  <w:style w:type="character" w:customStyle="1" w:styleId="29">
    <w:name w:val="样式12 Char Char"/>
    <w:link w:val="30"/>
    <w:qFormat/>
    <w:uiPriority w:val="0"/>
    <w:rPr>
      <w:rFonts w:ascii="Swis721 BT" w:hAnsi="Swis721 BT" w:eastAsia="黑体"/>
      <w:color w:val="000000"/>
      <w:kern w:val="2"/>
      <w:sz w:val="28"/>
      <w:szCs w:val="28"/>
      <w:lang w:val="en-US" w:eastAsia="zh-CN" w:bidi="ar-SA"/>
    </w:rPr>
  </w:style>
  <w:style w:type="paragraph" w:customStyle="1" w:styleId="30">
    <w:name w:val="样式12"/>
    <w:basedOn w:val="1"/>
    <w:link w:val="29"/>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1">
    <w:name w:val="样式25 Char Char"/>
    <w:link w:val="32"/>
    <w:qFormat/>
    <w:uiPriority w:val="0"/>
    <w:rPr>
      <w:kern w:val="2"/>
      <w:sz w:val="26"/>
      <w:szCs w:val="22"/>
    </w:rPr>
  </w:style>
  <w:style w:type="paragraph" w:customStyle="1" w:styleId="32">
    <w:name w:val="样式25"/>
    <w:basedOn w:val="1"/>
    <w:link w:val="31"/>
    <w:qFormat/>
    <w:uiPriority w:val="0"/>
    <w:pPr>
      <w:spacing w:line="480" w:lineRule="exact"/>
      <w:ind w:firstLine="520" w:firstLineChars="200"/>
    </w:pPr>
    <w:rPr>
      <w:sz w:val="26"/>
      <w:szCs w:val="22"/>
    </w:rPr>
  </w:style>
  <w:style w:type="character" w:customStyle="1" w:styleId="33">
    <w:name w:val="都福路文本"/>
    <w:qFormat/>
    <w:uiPriority w:val="0"/>
    <w:rPr>
      <w:rFonts w:ascii="宋体" w:hAnsi="宋体" w:eastAsia="宋体"/>
      <w:color w:val="0000FF"/>
      <w:kern w:val="0"/>
      <w:sz w:val="24"/>
      <w:lang w:val="en-US" w:eastAsia="zh-CN"/>
    </w:rPr>
  </w:style>
  <w:style w:type="character" w:customStyle="1" w:styleId="34">
    <w:name w:val=" Char Char25"/>
    <w:qFormat/>
    <w:uiPriority w:val="0"/>
    <w:rPr>
      <w:rFonts w:eastAsia="宋体"/>
      <w:kern w:val="2"/>
      <w:sz w:val="21"/>
      <w:szCs w:val="24"/>
      <w:lang w:val="en-US" w:eastAsia="zh-CN" w:bidi="ar-SA"/>
    </w:rPr>
  </w:style>
  <w:style w:type="character" w:customStyle="1" w:styleId="35">
    <w:name w:val="font91"/>
    <w:qFormat/>
    <w:uiPriority w:val="0"/>
    <w:rPr>
      <w:rFonts w:hint="eastAsia" w:ascii="宋体" w:hAnsi="宋体" w:eastAsia="宋体" w:cs="宋体"/>
      <w:color w:val="000000"/>
      <w:sz w:val="20"/>
      <w:szCs w:val="20"/>
      <w:u w:val="none"/>
    </w:rPr>
  </w:style>
  <w:style w:type="character" w:customStyle="1" w:styleId="36">
    <w:name w:val="正文2"/>
    <w:qFormat/>
    <w:uiPriority w:val="0"/>
    <w:rPr>
      <w:rFonts w:eastAsia="宋体"/>
      <w:color w:val="0000FF"/>
    </w:rPr>
  </w:style>
  <w:style w:type="character" w:customStyle="1" w:styleId="37">
    <w:name w:val="font101"/>
    <w:qFormat/>
    <w:uiPriority w:val="0"/>
    <w:rPr>
      <w:rFonts w:hint="eastAsia" w:ascii="宋体" w:hAnsi="宋体" w:eastAsia="宋体" w:cs="宋体"/>
      <w:color w:val="000000"/>
      <w:sz w:val="20"/>
      <w:szCs w:val="20"/>
      <w:u w:val="none"/>
    </w:rPr>
  </w:style>
  <w:style w:type="character" w:customStyle="1" w:styleId="38">
    <w:name w:val="font51"/>
    <w:basedOn w:val="18"/>
    <w:qFormat/>
    <w:uiPriority w:val="0"/>
    <w:rPr>
      <w:rFonts w:hint="default" w:ascii="Times New Roman" w:hAnsi="Times New Roman" w:cs="Times New Roman"/>
      <w:b/>
      <w:bCs/>
      <w:color w:val="000000"/>
      <w:sz w:val="18"/>
      <w:szCs w:val="18"/>
      <w:u w:val="none"/>
    </w:rPr>
  </w:style>
  <w:style w:type="character" w:customStyle="1" w:styleId="39">
    <w:name w:val="文本条款 Char"/>
    <w:qFormat/>
    <w:uiPriority w:val="0"/>
    <w:rPr>
      <w:kern w:val="2"/>
      <w:sz w:val="21"/>
    </w:rPr>
  </w:style>
  <w:style w:type="character" w:customStyle="1" w:styleId="40">
    <w:name w:val="font81"/>
    <w:qFormat/>
    <w:uiPriority w:val="0"/>
    <w:rPr>
      <w:rFonts w:hint="default" w:ascii="Times New Roman" w:hAnsi="Times New Roman" w:cs="Times New Roman"/>
      <w:color w:val="000000"/>
      <w:sz w:val="20"/>
      <w:szCs w:val="20"/>
      <w:u w:val="none"/>
    </w:rPr>
  </w:style>
  <w:style w:type="character" w:customStyle="1" w:styleId="41">
    <w:name w:val="font71"/>
    <w:basedOn w:val="18"/>
    <w:qFormat/>
    <w:uiPriority w:val="0"/>
    <w:rPr>
      <w:rFonts w:hint="default" w:ascii="Times New Roman" w:hAnsi="Times New Roman" w:cs="Times New Roman"/>
      <w:color w:val="000000"/>
      <w:sz w:val="20"/>
      <w:szCs w:val="20"/>
      <w:u w:val="none"/>
    </w:rPr>
  </w:style>
  <w:style w:type="character" w:customStyle="1" w:styleId="42">
    <w:name w:val="样式4 Char Char"/>
    <w:link w:val="43"/>
    <w:qFormat/>
    <w:uiPriority w:val="0"/>
    <w:rPr>
      <w:rFonts w:ascii="宋体" w:hAnsi="宋体" w:eastAsia="仿宋_GB2312"/>
      <w:kern w:val="2"/>
      <w:sz w:val="28"/>
      <w:szCs w:val="28"/>
      <w:lang w:val="en-US" w:eastAsia="zh-CN" w:bidi="ar-SA"/>
    </w:rPr>
  </w:style>
  <w:style w:type="paragraph" w:customStyle="1" w:styleId="43">
    <w:name w:val="样式4"/>
    <w:basedOn w:val="1"/>
    <w:link w:val="42"/>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4">
    <w:name w:val="样式1 Char Char"/>
    <w:link w:val="45"/>
    <w:qFormat/>
    <w:uiPriority w:val="0"/>
    <w:rPr>
      <w:rFonts w:eastAsia="宋体"/>
      <w:color w:val="000000"/>
      <w:sz w:val="21"/>
      <w:szCs w:val="21"/>
      <w:lang w:val="en-US" w:eastAsia="zh-CN" w:bidi="ar-SA"/>
    </w:rPr>
  </w:style>
  <w:style w:type="paragraph" w:customStyle="1" w:styleId="45">
    <w:name w:val="样式1"/>
    <w:basedOn w:val="1"/>
    <w:link w:val="44"/>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6">
    <w:name w:val="font31"/>
    <w:qFormat/>
    <w:uiPriority w:val="0"/>
    <w:rPr>
      <w:rFonts w:hint="default" w:ascii="Times New Roman" w:hAnsi="Times New Roman" w:cs="Times New Roman"/>
      <w:color w:val="000000"/>
      <w:sz w:val="16"/>
      <w:szCs w:val="16"/>
      <w:u w:val="none"/>
    </w:rPr>
  </w:style>
  <w:style w:type="character" w:customStyle="1" w:styleId="47">
    <w:name w:val="样式 样式 样式 正文首行缩进 + 首行缩进:  1 字符 + 宋体 + 自动设置 Char Char"/>
    <w:link w:val="48"/>
    <w:qFormat/>
    <w:uiPriority w:val="0"/>
    <w:rPr>
      <w:rFonts w:ascii="宋体" w:hAnsi="宋体" w:eastAsia="宋体"/>
      <w:kern w:val="2"/>
      <w:sz w:val="24"/>
      <w:lang w:val="en-US" w:eastAsia="zh-CN" w:bidi="ar-SA"/>
    </w:rPr>
  </w:style>
  <w:style w:type="paragraph" w:customStyle="1" w:styleId="48">
    <w:name w:val="样式 样式 样式 正文首行缩进 + 首行缩进:  1 字符 + 宋体 + 自动设置"/>
    <w:basedOn w:val="1"/>
    <w:link w:val="47"/>
    <w:qFormat/>
    <w:uiPriority w:val="0"/>
    <w:pPr>
      <w:spacing w:line="460" w:lineRule="exact"/>
      <w:ind w:firstLine="480" w:firstLineChars="200"/>
      <w:jc w:val="left"/>
    </w:pPr>
    <w:rPr>
      <w:rFonts w:ascii="宋体" w:hAnsi="宋体"/>
      <w:sz w:val="24"/>
      <w:szCs w:val="20"/>
    </w:rPr>
  </w:style>
  <w:style w:type="character" w:customStyle="1" w:styleId="49">
    <w:name w:val="font11"/>
    <w:basedOn w:val="18"/>
    <w:qFormat/>
    <w:uiPriority w:val="0"/>
    <w:rPr>
      <w:rFonts w:hint="default" w:ascii="楷体_GB2312" w:eastAsia="楷体_GB2312" w:cs="楷体_GB2312"/>
      <w:b/>
      <w:bCs/>
      <w:color w:val="000000"/>
      <w:sz w:val="18"/>
      <w:szCs w:val="18"/>
      <w:u w:val="none"/>
    </w:rPr>
  </w:style>
  <w:style w:type="character" w:customStyle="1" w:styleId="50">
    <w:name w:val="font61"/>
    <w:qFormat/>
    <w:uiPriority w:val="0"/>
    <w:rPr>
      <w:rFonts w:ascii="黑体" w:hAnsi="宋体" w:eastAsia="黑体" w:cs="黑体"/>
      <w:color w:val="000000"/>
      <w:sz w:val="28"/>
      <w:szCs w:val="28"/>
      <w:u w:val="none"/>
    </w:rPr>
  </w:style>
  <w:style w:type="character" w:customStyle="1" w:styleId="51">
    <w:name w:val="A正文 Char Char"/>
    <w:link w:val="52"/>
    <w:qFormat/>
    <w:uiPriority w:val="0"/>
    <w:rPr>
      <w:rFonts w:eastAsia="宋体"/>
      <w:kern w:val="2"/>
      <w:sz w:val="24"/>
      <w:szCs w:val="24"/>
      <w:lang w:val="en-US" w:eastAsia="zh-CN" w:bidi="ar-SA"/>
    </w:rPr>
  </w:style>
  <w:style w:type="paragraph" w:customStyle="1" w:styleId="52">
    <w:name w:val="A正文"/>
    <w:basedOn w:val="1"/>
    <w:link w:val="51"/>
    <w:qFormat/>
    <w:uiPriority w:val="0"/>
    <w:pPr>
      <w:widowControl/>
      <w:spacing w:line="360" w:lineRule="auto"/>
      <w:ind w:firstLine="200" w:firstLineChars="200"/>
      <w:jc w:val="left"/>
    </w:pPr>
    <w:rPr>
      <w:sz w:val="24"/>
    </w:rPr>
  </w:style>
  <w:style w:type="paragraph" w:customStyle="1" w:styleId="53">
    <w:name w:val=" Char2 Char Char Char Char Char Char Char Char"/>
    <w:basedOn w:val="1"/>
    <w:qFormat/>
    <w:uiPriority w:val="0"/>
    <w:rPr>
      <w:sz w:val="21"/>
      <w:szCs w:val="20"/>
    </w:rPr>
  </w:style>
  <w:style w:type="paragraph" w:customStyle="1" w:styleId="54">
    <w:name w:val="xc----正文"/>
    <w:basedOn w:val="55"/>
    <w:qFormat/>
    <w:uiPriority w:val="0"/>
    <w:rPr>
      <w:rFonts w:ascii="仿宋_GB2312"/>
      <w:spacing w:val="-4"/>
    </w:rPr>
  </w:style>
  <w:style w:type="paragraph" w:customStyle="1" w:styleId="55">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6">
    <w:name w:val="p0"/>
    <w:basedOn w:val="1"/>
    <w:qFormat/>
    <w:uiPriority w:val="0"/>
    <w:pPr>
      <w:widowControl/>
    </w:pPr>
    <w:rPr>
      <w:kern w:val="0"/>
      <w:sz w:val="21"/>
      <w:szCs w:val="20"/>
    </w:rPr>
  </w:style>
  <w:style w:type="paragraph" w:customStyle="1" w:styleId="57">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59">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0">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1">
    <w:name w:val="样式 xc----正文 + 首行缩进:  2 字符"/>
    <w:basedOn w:val="54"/>
    <w:qFormat/>
    <w:uiPriority w:val="0"/>
    <w:pPr>
      <w:ind w:firstLine="464"/>
    </w:pPr>
    <w:rPr>
      <w:spacing w:val="0"/>
    </w:rPr>
  </w:style>
  <w:style w:type="paragraph" w:customStyle="1" w:styleId="62">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3">
    <w:name w:val="xc----括号"/>
    <w:basedOn w:val="54"/>
    <w:qFormat/>
    <w:uiPriority w:val="0"/>
    <w:pPr>
      <w:outlineLvl w:val="5"/>
    </w:pPr>
    <w:rPr>
      <w:rFonts w:ascii="楷体_GB2312" w:eastAsia="楷体_GB2312" w:cs="Times New Roman"/>
    </w:rPr>
  </w:style>
  <w:style w:type="paragraph" w:customStyle="1" w:styleId="64">
    <w:name w:val="默认段落字体 Para Char Char Char Char Char Char Char Char Char Char"/>
    <w:basedOn w:val="1"/>
    <w:qFormat/>
    <w:uiPriority w:val="0"/>
    <w:rPr>
      <w:sz w:val="21"/>
      <w:szCs w:val="20"/>
    </w:rPr>
  </w:style>
  <w:style w:type="paragraph" w:customStyle="1" w:styleId="65">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6">
    <w:name w:val="Char Char Char Char Char Char Char Char Char1 Char"/>
    <w:next w:val="67"/>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7">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69">
    <w:name w:val="Char Char Char1 Char Char Char Char Char Char Char Char Char Char Char Char Char"/>
    <w:basedOn w:val="5"/>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0">
    <w:name w:val=" Char Char Char Char Char Char Char Char Char Char"/>
    <w:basedOn w:val="1"/>
    <w:qFormat/>
    <w:uiPriority w:val="0"/>
    <w:rPr>
      <w:sz w:val="21"/>
    </w:rPr>
  </w:style>
  <w:style w:type="paragraph" w:customStyle="1" w:styleId="71">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2">
    <w:name w:val=" Char Char Char Char Char Char Char"/>
    <w:basedOn w:val="1"/>
    <w:qFormat/>
    <w:uiPriority w:val="0"/>
    <w:pPr>
      <w:widowControl/>
      <w:spacing w:after="160" w:afterLines="0" w:line="240" w:lineRule="exact"/>
      <w:jc w:val="left"/>
    </w:pPr>
    <w:rPr>
      <w:sz w:val="21"/>
      <w:szCs w:val="20"/>
    </w:rPr>
  </w:style>
  <w:style w:type="paragraph" w:customStyle="1" w:styleId="73">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4">
    <w:name w:val=" Char"/>
    <w:basedOn w:val="1"/>
    <w:qFormat/>
    <w:uiPriority w:val="0"/>
    <w:rPr>
      <w:sz w:val="21"/>
    </w:rPr>
  </w:style>
  <w:style w:type="paragraph" w:customStyle="1" w:styleId="75">
    <w:name w:val="表格内文字"/>
    <w:basedOn w:val="1"/>
    <w:qFormat/>
    <w:uiPriority w:val="0"/>
    <w:pPr>
      <w:spacing w:line="240" w:lineRule="auto"/>
      <w:ind w:firstLine="0" w:firstLineChars="0"/>
      <w:jc w:val="center"/>
    </w:pPr>
    <w:rPr>
      <w:rFonts w:cs="宋体"/>
      <w:sz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font41"/>
    <w:basedOn w:val="18"/>
    <w:qFormat/>
    <w:uiPriority w:val="0"/>
    <w:rPr>
      <w:rFonts w:hint="eastAsia" w:ascii="仿宋" w:hAnsi="仿宋" w:eastAsia="仿宋" w:cs="仿宋"/>
      <w:color w:val="000000"/>
      <w:sz w:val="18"/>
      <w:szCs w:val="18"/>
      <w:u w:val="none"/>
    </w:rPr>
  </w:style>
  <w:style w:type="paragraph" w:customStyle="1" w:styleId="78">
    <w:name w:val="表格文字"/>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79">
    <w:name w:val="列出段落1"/>
    <w:qFormat/>
    <w:uiPriority w:val="99"/>
    <w:pPr>
      <w:widowControl/>
      <w:spacing w:line="240" w:lineRule="auto"/>
      <w:ind w:firstLine="0" w:firstLineChars="0"/>
      <w:jc w:val="left"/>
    </w:pPr>
    <w:rPr>
      <w:rFonts w:ascii="Times New Roman" w:hAnsi="Times New Roman" w:eastAsia="仿宋_GB2312" w:cs="宋体"/>
      <w:kern w:val="2"/>
      <w:sz w:val="21"/>
      <w:szCs w:val="24"/>
      <w:lang w:val="en-US" w:eastAsia="zh-CN" w:bidi="ar-SA"/>
    </w:rPr>
  </w:style>
  <w:style w:type="character" w:customStyle="1" w:styleId="80">
    <w:name w:val="font21"/>
    <w:qFormat/>
    <w:uiPriority w:val="0"/>
    <w:rPr>
      <w:rFonts w:hint="default" w:ascii="仿宋_GB2312" w:eastAsia="仿宋_GB2312" w:cs="仿宋_GB2312"/>
      <w:b/>
      <w:bCs/>
      <w:color w:val="000000"/>
      <w:sz w:val="18"/>
      <w:szCs w:val="18"/>
      <w:u w:val="none"/>
    </w:rPr>
  </w:style>
  <w:style w:type="paragraph" w:customStyle="1" w:styleId="81">
    <w:name w:val="表格123"/>
    <w:qFormat/>
    <w:uiPriority w:val="0"/>
    <w:pPr>
      <w:widowControl w:val="0"/>
      <w:adjustRightInd w:val="0"/>
      <w:snapToGrid w:val="0"/>
      <w:spacing w:line="240" w:lineRule="auto"/>
      <w:ind w:left="-30" w:leftChars="-30" w:right="-30" w:rightChars="-30" w:firstLine="0" w:firstLineChars="0"/>
      <w:jc w:val="center"/>
    </w:pPr>
    <w:rPr>
      <w:rFonts w:ascii="Times New Roman" w:hAnsi="Times New Roman" w:eastAsia="仿宋_GB2312" w:cs="Times New Roman"/>
      <w:w w:val="95"/>
      <w:kern w:val="0"/>
      <w:sz w:val="20"/>
      <w:szCs w:val="24"/>
      <w:lang w:val="zh-CN" w:eastAsia="zh-CN" w:bidi="ar-SA"/>
    </w:rPr>
  </w:style>
  <w:style w:type="paragraph" w:customStyle="1" w:styleId="82">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 w:type="character" w:customStyle="1" w:styleId="83">
    <w:name w:val="正文啊 Char"/>
    <w:link w:val="84"/>
    <w:qFormat/>
    <w:uiPriority w:val="0"/>
    <w:rPr>
      <w:rFonts w:ascii="仿宋_GB2312" w:eastAsia="仿宋_GB2312"/>
      <w:kern w:val="0"/>
      <w:sz w:val="28"/>
      <w:szCs w:val="22"/>
      <w:lang w:val="en-US" w:eastAsia="zh-CN" w:bidi="ar-SA"/>
    </w:rPr>
  </w:style>
  <w:style w:type="paragraph" w:customStyle="1" w:styleId="84">
    <w:name w:val="正文啊"/>
    <w:link w:val="83"/>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 w:type="paragraph" w:customStyle="1" w:styleId="85">
    <w:name w:val="无间隔1"/>
    <w:qFormat/>
    <w:uiPriority w:val="1"/>
    <w:pPr>
      <w:spacing w:line="0" w:lineRule="atLeast"/>
    </w:pPr>
    <w:rPr>
      <w:rFonts w:ascii="Calibri" w:hAnsi="Calibri" w:eastAsia="宋体" w:cs="Times New Roman"/>
      <w:sz w:val="21"/>
      <w:szCs w:val="22"/>
      <w:lang w:val="en-US" w:eastAsia="en-US" w:bidi="en-US"/>
    </w:rPr>
  </w:style>
  <w:style w:type="paragraph" w:customStyle="1" w:styleId="86">
    <w:name w:val="样式 表格文字 + 宋体"/>
    <w:qFormat/>
    <w:uiPriority w:val="0"/>
    <w:pPr>
      <w:widowControl/>
      <w:tabs>
        <w:tab w:val="left" w:pos="-24"/>
      </w:tabs>
      <w:spacing w:line="0" w:lineRule="atLeast"/>
      <w:ind w:firstLine="0" w:firstLineChars="0"/>
      <w:jc w:val="center"/>
      <w:textAlignment w:val="baseline"/>
    </w:pPr>
    <w:rPr>
      <w:rFonts w:ascii="宋体" w:hAnsi="宋体" w:eastAsia="宋体" w:cs="Times New Roman"/>
      <w:color w:val="0000FF"/>
      <w:sz w:val="21"/>
      <w:szCs w:val="20"/>
      <w:u w:color="000000"/>
      <w:lang w:val="en-US" w:eastAsia="zh-CN" w:bidi="ar-SA"/>
    </w:rPr>
  </w:style>
  <w:style w:type="paragraph" w:customStyle="1" w:styleId="87">
    <w:name w:val="Table Text"/>
    <w:semiHidden/>
    <w:qFormat/>
    <w:uiPriority w:val="0"/>
    <w:pPr>
      <w:widowControl w:val="0"/>
      <w:jc w:val="both"/>
    </w:pPr>
    <w:rPr>
      <w:rFonts w:ascii="仿宋" w:hAnsi="仿宋" w:eastAsia="仿宋" w:cs="仿宋"/>
      <w:kern w:val="2"/>
      <w:sz w:val="20"/>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1032</Words>
  <Characters>5886</Characters>
  <Lines>49</Lines>
  <Paragraphs>13</Paragraphs>
  <TotalTime>4</TotalTime>
  <ScaleCrop>false</ScaleCrop>
  <LinksUpToDate>false</LinksUpToDate>
  <CharactersWithSpaces>6905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2021-07-28T03:38:00Z</dcterms:created>
  <dc:creator>张艺馨</dc:creator>
  <cp:lastModifiedBy>Administrator</cp:lastModifiedBy>
  <cp:lastPrinted>2022-11-16T19:20:00Z</cp:lastPrinted>
  <dcterms:modified xsi:type="dcterms:W3CDTF">2025-07-22T01:14:33Z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B69D179690974895BF91370F7CF3E62E</vt:lpwstr>
  </property>
</Properties>
</file>