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60"/>
        </w:tabs>
        <w:jc w:val="right"/>
        <w:rPr>
          <w:rFonts w:hint="eastAsia" w:ascii="方正小标宋_GBK" w:eastAsia="方正小标宋_GBK"/>
          <w:sz w:val="120"/>
          <w:szCs w:val="120"/>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r>
        <w:rPr>
          <w:rFonts w:eastAsia="方正小标宋_GBK"/>
          <w:color w:val="auto"/>
          <w:sz w:val="44"/>
          <w:szCs w:val="44"/>
          <w:highlight w:val="none"/>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eastAsia="方正小标宋_GBK"/>
          <w:color w:val="auto"/>
          <w:sz w:val="44"/>
          <w:szCs w:val="44"/>
          <w:highlight w:val="none"/>
        </w:rPr>
      </w:pPr>
      <w:r>
        <w:rPr>
          <w:rFonts w:eastAsia="方正小标宋_GBK"/>
          <w:color w:val="auto"/>
          <w:sz w:val="44"/>
          <w:szCs w:val="44"/>
          <w:highlight w:val="none"/>
        </w:rPr>
        <w:t>关于</w:t>
      </w:r>
      <w:r>
        <w:rPr>
          <w:rFonts w:hint="eastAsia" w:eastAsia="方正小标宋_GBK"/>
          <w:color w:val="auto"/>
          <w:sz w:val="44"/>
          <w:szCs w:val="44"/>
          <w:highlight w:val="none"/>
        </w:rPr>
        <w:t>重庆市跳蹬水库工程（枢纽工程料场）</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r>
        <w:rPr>
          <w:rFonts w:hint="eastAsia" w:eastAsia="方正小标宋_GBK"/>
          <w:color w:val="auto"/>
          <w:sz w:val="44"/>
          <w:szCs w:val="44"/>
          <w:highlight w:val="none"/>
        </w:rPr>
        <w:t>初步设计变更报告</w:t>
      </w:r>
      <w:r>
        <w:rPr>
          <w:rFonts w:eastAsia="方正小标宋_GBK"/>
          <w:color w:val="auto"/>
          <w:sz w:val="44"/>
          <w:szCs w:val="44"/>
          <w:highlight w:val="none"/>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eastAsia="方正仿宋_GBK"/>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eastAsia="方正仿宋_GBK"/>
          <w:color w:val="auto"/>
          <w:sz w:val="32"/>
          <w:szCs w:val="32"/>
          <w:highlight w:val="none"/>
        </w:rPr>
      </w:pPr>
      <w:r>
        <w:rPr>
          <w:rFonts w:hint="eastAsia" w:eastAsia="方正仿宋_GBK" w:cs="Times New Roman"/>
          <w:color w:val="auto"/>
          <w:sz w:val="32"/>
          <w:szCs w:val="32"/>
          <w:highlight w:val="none"/>
          <w:lang w:eastAsia="zh-CN"/>
        </w:rPr>
        <w:t>开州区水利局</w:t>
      </w:r>
      <w:r>
        <w:rPr>
          <w:rFonts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color w:val="auto"/>
          <w:sz w:val="32"/>
          <w:szCs w:val="32"/>
          <w:highlight w:val="none"/>
        </w:rPr>
      </w:pPr>
      <w:r>
        <w:rPr>
          <w:rFonts w:hint="eastAsia" w:eastAsia="方正仿宋_GBK"/>
          <w:color w:val="auto"/>
          <w:sz w:val="32"/>
          <w:szCs w:val="32"/>
          <w:highlight w:val="none"/>
          <w:lang w:eastAsia="zh-CN"/>
        </w:rPr>
        <w:t>你局</w:t>
      </w:r>
      <w:r>
        <w:rPr>
          <w:rFonts w:eastAsia="方正仿宋_GBK"/>
          <w:color w:val="auto"/>
          <w:sz w:val="32"/>
          <w:szCs w:val="32"/>
          <w:highlight w:val="none"/>
        </w:rPr>
        <w:t>《</w:t>
      </w:r>
      <w:r>
        <w:rPr>
          <w:rFonts w:hint="eastAsia" w:eastAsia="方正仿宋_GBK"/>
          <w:color w:val="auto"/>
          <w:sz w:val="32"/>
          <w:szCs w:val="32"/>
          <w:highlight w:val="none"/>
        </w:rPr>
        <w:t>关于重庆市跳蹬水库工程料场初步设计变更有关情况的请示</w:t>
      </w:r>
      <w:r>
        <w:rPr>
          <w:rFonts w:eastAsia="方正仿宋_GBK"/>
          <w:color w:val="auto"/>
          <w:sz w:val="32"/>
          <w:szCs w:val="32"/>
          <w:highlight w:val="none"/>
        </w:rPr>
        <w:t>》（</w:t>
      </w:r>
      <w:r>
        <w:rPr>
          <w:rFonts w:hint="eastAsia" w:eastAsia="方正仿宋_GBK"/>
          <w:color w:val="auto"/>
          <w:sz w:val="32"/>
          <w:szCs w:val="32"/>
          <w:highlight w:val="none"/>
        </w:rPr>
        <w:t>开州水利文〔2024〕24号</w:t>
      </w:r>
      <w:r>
        <w:rPr>
          <w:rFonts w:eastAsia="方正仿宋_GBK"/>
          <w:color w:val="auto"/>
          <w:sz w:val="32"/>
          <w:szCs w:val="32"/>
          <w:highlight w:val="none"/>
        </w:rPr>
        <w:t>）和相关材料收悉。根据《中华人民共和国行政许可法》第三十八条</w:t>
      </w:r>
      <w:r>
        <w:rPr>
          <w:rFonts w:hint="eastAsia" w:eastAsia="方正仿宋_GBK"/>
          <w:color w:val="auto"/>
          <w:sz w:val="32"/>
          <w:szCs w:val="32"/>
          <w:highlight w:val="none"/>
          <w:lang w:eastAsia="zh-CN"/>
        </w:rPr>
        <w:t>第一款</w:t>
      </w:r>
      <w:r>
        <w:rPr>
          <w:rFonts w:eastAsia="方正仿宋_GBK"/>
          <w:color w:val="auto"/>
          <w:sz w:val="32"/>
          <w:szCs w:val="32"/>
          <w:highlight w:val="none"/>
        </w:rPr>
        <w:t>、《水行政许可实施办法》第三十二条第一项</w:t>
      </w:r>
      <w:r>
        <w:rPr>
          <w:rFonts w:hint="eastAsia" w:eastAsia="方正仿宋_GBK"/>
          <w:color w:val="auto"/>
          <w:sz w:val="32"/>
          <w:szCs w:val="32"/>
          <w:highlight w:val="none"/>
          <w:lang w:eastAsia="zh-CN"/>
        </w:rPr>
        <w:t>）</w:t>
      </w:r>
      <w:r>
        <w:rPr>
          <w:rFonts w:eastAsia="方正仿宋_GBK"/>
          <w:color w:val="auto"/>
          <w:sz w:val="32"/>
          <w:szCs w:val="32"/>
          <w:highlight w:val="none"/>
        </w:rPr>
        <w:t>，结</w:t>
      </w:r>
      <w:r>
        <w:rPr>
          <w:rFonts w:ascii="Times New Roman" w:hAnsi="Times New Roman" w:eastAsia="方正仿宋_GBK" w:cs="Times New Roman"/>
          <w:color w:val="auto"/>
          <w:sz w:val="32"/>
          <w:szCs w:val="32"/>
          <w:highlight w:val="none"/>
        </w:rPr>
        <w:t>合</w:t>
      </w:r>
      <w:r>
        <w:rPr>
          <w:rFonts w:hint="eastAsia" w:eastAsia="方正仿宋_GBK" w:cs="Times New Roman"/>
          <w:color w:val="auto"/>
          <w:sz w:val="32"/>
          <w:szCs w:val="32"/>
          <w:highlight w:val="none"/>
          <w:lang w:eastAsia="zh-CN"/>
        </w:rPr>
        <w:t>专家组评审</w:t>
      </w:r>
      <w:r>
        <w:rPr>
          <w:rFonts w:eastAsia="方正仿宋_GBK"/>
          <w:color w:val="auto"/>
          <w:sz w:val="32"/>
          <w:szCs w:val="32"/>
          <w:highlight w:val="none"/>
        </w:rPr>
        <w:t>意见，经研究，现准予行政许可如下：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基本</w:t>
      </w:r>
      <w:r>
        <w:rPr>
          <w:rFonts w:hint="eastAsia" w:ascii="Times New Roman" w:hAnsi="Times New Roman" w:eastAsia="方正仿宋_GBK" w:cs="Times New Roman"/>
          <w:color w:val="auto"/>
          <w:sz w:val="32"/>
          <w:szCs w:val="32"/>
          <w:highlight w:val="none"/>
          <w:lang w:val="en-US" w:eastAsia="zh-CN"/>
        </w:rPr>
        <w:t>同意所报</w:t>
      </w:r>
      <w:r>
        <w:rPr>
          <w:rFonts w:hint="default" w:ascii="Times New Roman" w:hAnsi="Times New Roman" w:eastAsia="方正仿宋_GBK" w:cs="Times New Roman"/>
          <w:color w:val="auto"/>
          <w:sz w:val="32"/>
          <w:szCs w:val="32"/>
          <w:highlight w:val="none"/>
          <w:lang w:eastAsia="zh-CN"/>
        </w:rPr>
        <w:t>重庆市跳蹬水库工程（枢纽工程料场）</w:t>
      </w:r>
      <w:r>
        <w:rPr>
          <w:rFonts w:eastAsia="方正仿宋_GBK"/>
          <w:color w:val="auto"/>
          <w:sz w:val="32"/>
          <w:szCs w:val="32"/>
          <w:highlight w:val="none"/>
        </w:rPr>
        <w:t>（项目代码：</w:t>
      </w:r>
      <w:r>
        <w:rPr>
          <w:rFonts w:hint="eastAsia" w:eastAsia="方正仿宋_GBK"/>
          <w:color w:val="auto"/>
          <w:sz w:val="32"/>
          <w:szCs w:val="32"/>
          <w:highlight w:val="none"/>
          <w:lang w:val="en-US" w:eastAsia="zh-CN"/>
        </w:rPr>
        <w:t>2019—500154—76—01—073169</w:t>
      </w:r>
      <w:r>
        <w:rPr>
          <w:rFonts w:eastAsia="方正仿宋_GBK"/>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初步设计变更报告</w:t>
      </w:r>
      <w:r>
        <w:rPr>
          <w:rFonts w:hint="eastAsia" w:eastAsia="方正仿宋_GBK"/>
          <w:color w:val="auto"/>
          <w:sz w:val="32"/>
          <w:szCs w:val="32"/>
          <w:highlight w:val="none"/>
          <w:lang w:eastAsia="zh-CN"/>
        </w:rPr>
        <w:t>。</w:t>
      </w:r>
      <w:r>
        <w:rPr>
          <w:rFonts w:hint="default" w:ascii="Times New Roman" w:hAnsi="Times New Roman" w:eastAsia="方正仿宋_GBK" w:cs="Times New Roman"/>
          <w:sz w:val="32"/>
          <w:szCs w:val="32"/>
          <w:highlight w:val="none"/>
        </w:rPr>
        <w:t>工程位于长江左岸一级支流小江流域右岸支流普里河中游，坝址地处开州区南门镇境内</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水库坝址控制集雨面积560km</w:t>
      </w:r>
      <w:r>
        <w:rPr>
          <w:rFonts w:hint="default" w:ascii="Times New Roman" w:hAnsi="Times New Roman" w:eastAsia="方正仿宋_GBK" w:cs="Times New Roman"/>
          <w:sz w:val="32"/>
          <w:szCs w:val="32"/>
          <w:highlight w:val="none"/>
          <w:vertAlign w:val="superscript"/>
        </w:rPr>
        <w:t>2</w:t>
      </w:r>
      <w:r>
        <w:rPr>
          <w:rFonts w:hint="default" w:ascii="Times New Roman" w:hAnsi="Times New Roman" w:eastAsia="方正仿宋_GBK" w:cs="Times New Roman"/>
          <w:sz w:val="32"/>
          <w:szCs w:val="32"/>
          <w:highlight w:val="none"/>
        </w:rPr>
        <w:t>，总库容1.06亿m</w:t>
      </w:r>
      <w:r>
        <w:rPr>
          <w:rFonts w:hint="default" w:ascii="Times New Roman" w:hAnsi="Times New Roman" w:eastAsia="方正仿宋_GBK" w:cs="Times New Roman"/>
          <w:sz w:val="32"/>
          <w:szCs w:val="32"/>
          <w:highlight w:val="none"/>
          <w:vertAlign w:val="superscript"/>
        </w:rPr>
        <w:t>3</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是一座具有防洪、供水、灌溉，兼有发电等综合利用功能的Ⅱ等大</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型水利工程。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基本同意设计变更理由</w:t>
      </w:r>
      <w:r>
        <w:rPr>
          <w:rFonts w:hint="eastAsia" w:ascii="Times New Roman" w:hAnsi="Times New Roman" w:eastAsia="方正仿宋_GBK" w:cs="Times New Roman"/>
          <w:color w:val="auto"/>
          <w:sz w:val="32"/>
          <w:szCs w:val="32"/>
          <w:highlight w:val="none"/>
          <w:lang w:val="en-US" w:eastAsia="zh-CN"/>
        </w:rPr>
        <w:t>。初设批复的</w:t>
      </w:r>
      <w:r>
        <w:rPr>
          <w:rFonts w:hint="eastAsia" w:eastAsia="方正仿宋_GBK" w:cs="Times New Roman"/>
          <w:color w:val="auto"/>
          <w:sz w:val="32"/>
          <w:szCs w:val="32"/>
          <w:highlight w:val="none"/>
          <w:lang w:val="en-US" w:eastAsia="zh-CN"/>
        </w:rPr>
        <w:t>自采</w:t>
      </w:r>
      <w:r>
        <w:rPr>
          <w:rFonts w:hint="eastAsia" w:ascii="Times New Roman" w:hAnsi="Times New Roman" w:eastAsia="方正仿宋_GBK" w:cs="Times New Roman"/>
          <w:color w:val="auto"/>
          <w:sz w:val="32"/>
          <w:szCs w:val="32"/>
          <w:highlight w:val="none"/>
          <w:lang w:val="en-US" w:eastAsia="zh-CN"/>
        </w:rPr>
        <w:t>铜鼓包料场办理采矿权相关手续周期长，严重影响工程建设进度，</w:t>
      </w:r>
      <w:r>
        <w:rPr>
          <w:rFonts w:hint="eastAsia" w:eastAsia="方正仿宋_GBK" w:cs="Times New Roman"/>
          <w:color w:val="auto"/>
          <w:sz w:val="32"/>
          <w:szCs w:val="32"/>
          <w:highlight w:val="none"/>
          <w:lang w:val="en-US" w:eastAsia="zh-CN"/>
        </w:rPr>
        <w:t>且土地政策调整后</w:t>
      </w:r>
      <w:r>
        <w:rPr>
          <w:rFonts w:hint="eastAsia" w:ascii="Times New Roman" w:hAnsi="Times New Roman" w:eastAsia="方正仿宋_GBK" w:cs="Times New Roman"/>
          <w:color w:val="auto"/>
          <w:sz w:val="32"/>
          <w:szCs w:val="32"/>
          <w:highlight w:val="none"/>
          <w:lang w:val="en-US" w:eastAsia="zh-CN"/>
        </w:rPr>
        <w:t>铜鼓包</w:t>
      </w:r>
      <w:r>
        <w:rPr>
          <w:rFonts w:hint="eastAsia" w:eastAsia="方正仿宋_GBK" w:cs="Times New Roman"/>
          <w:color w:val="auto"/>
          <w:sz w:val="32"/>
          <w:szCs w:val="32"/>
          <w:highlight w:val="none"/>
          <w:lang w:val="en-US" w:eastAsia="zh-CN"/>
        </w:rPr>
        <w:t>料场配套设施等投资高</w:t>
      </w:r>
      <w:r>
        <w:rPr>
          <w:rFonts w:hint="eastAsia" w:ascii="Times New Roman" w:hAnsi="Times New Roman" w:eastAsia="方正仿宋_GBK" w:cs="Times New Roman"/>
          <w:color w:val="auto"/>
          <w:sz w:val="32"/>
          <w:szCs w:val="32"/>
          <w:highlight w:val="none"/>
          <w:lang w:val="en-US" w:eastAsia="zh-CN"/>
        </w:rPr>
        <w:t>。同时</w:t>
      </w:r>
      <w:r>
        <w:rPr>
          <w:rFonts w:hint="eastAsia" w:eastAsia="方正仿宋_GBK" w:cs="Times New Roman"/>
          <w:color w:val="auto"/>
          <w:sz w:val="32"/>
          <w:szCs w:val="32"/>
          <w:highlight w:val="none"/>
          <w:lang w:val="en-US" w:eastAsia="zh-CN"/>
        </w:rPr>
        <w:t>结合</w:t>
      </w:r>
      <w:r>
        <w:rPr>
          <w:rFonts w:hint="eastAsia" w:ascii="Times New Roman" w:hAnsi="Times New Roman" w:eastAsia="方正仿宋_GBK" w:cs="Times New Roman"/>
          <w:color w:val="auto"/>
          <w:sz w:val="32"/>
          <w:szCs w:val="32"/>
          <w:highlight w:val="none"/>
          <w:lang w:val="en-US" w:eastAsia="zh-CN"/>
        </w:rPr>
        <w:t>调查，项目周边满足投资控制和质量、储量等要求的商品料场较多。为加快推进工程建设进度，将跳蹬水库枢纽工程料场由自采加工变更为外购成品料是合适的</w:t>
      </w:r>
      <w:r>
        <w:rPr>
          <w:rFonts w:hint="default" w:ascii="Times New Roman" w:hAnsi="Times New Roman" w:eastAsia="方正仿宋_GBK" w:cs="Times New Roman"/>
          <w:sz w:val="32"/>
          <w:szCs w:val="32"/>
          <w:highlight w:val="none"/>
        </w:rPr>
        <w:t>。</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eastAsia="zh-CN"/>
        </w:rPr>
        <w:t>三、</w:t>
      </w:r>
      <w:r>
        <w:rPr>
          <w:rFonts w:hint="default" w:ascii="Times New Roman" w:hAnsi="Times New Roman" w:eastAsia="方正仿宋_GBK" w:cs="Times New Roman"/>
          <w:sz w:val="32"/>
          <w:szCs w:val="32"/>
          <w:highlight w:val="none"/>
        </w:rPr>
        <w:t>基本同意设计变更主要内容。枢纽工程料场变更后其混凝土骨料、块石料由初</w:t>
      </w:r>
      <w:r>
        <w:rPr>
          <w:rFonts w:hint="eastAsia" w:eastAsia="方正仿宋_GBK" w:cs="Times New Roman"/>
          <w:sz w:val="32"/>
          <w:szCs w:val="32"/>
          <w:highlight w:val="none"/>
          <w:lang w:eastAsia="zh-CN"/>
        </w:rPr>
        <w:t>设批复</w:t>
      </w:r>
      <w:r>
        <w:rPr>
          <w:rFonts w:hint="default" w:ascii="Times New Roman" w:hAnsi="Times New Roman" w:eastAsia="方正仿宋_GBK" w:cs="Times New Roman"/>
          <w:sz w:val="32"/>
          <w:szCs w:val="32"/>
          <w:highlight w:val="none"/>
        </w:rPr>
        <w:t>的自采</w:t>
      </w:r>
      <w:r>
        <w:rPr>
          <w:rFonts w:hint="eastAsia" w:ascii="Times New Roman" w:hAnsi="Times New Roman" w:eastAsia="方正仿宋_GBK" w:cs="Times New Roman"/>
          <w:color w:val="auto"/>
          <w:sz w:val="32"/>
          <w:szCs w:val="32"/>
          <w:highlight w:val="none"/>
          <w:lang w:val="en-US" w:eastAsia="zh-CN"/>
        </w:rPr>
        <w:t>铜鼓包</w:t>
      </w:r>
      <w:r>
        <w:rPr>
          <w:rFonts w:hint="default" w:ascii="Times New Roman" w:hAnsi="Times New Roman" w:eastAsia="方正仿宋_GBK" w:cs="Times New Roman"/>
          <w:sz w:val="32"/>
          <w:szCs w:val="32"/>
          <w:highlight w:val="none"/>
        </w:rPr>
        <w:t>料变更为</w:t>
      </w:r>
      <w:r>
        <w:rPr>
          <w:rFonts w:hint="eastAsia" w:eastAsia="方正仿宋_GBK" w:cs="Times New Roman"/>
          <w:sz w:val="32"/>
          <w:szCs w:val="32"/>
          <w:highlight w:val="none"/>
          <w:lang w:eastAsia="zh-CN"/>
        </w:rPr>
        <w:t>外购</w:t>
      </w:r>
      <w:r>
        <w:rPr>
          <w:rFonts w:hint="default" w:ascii="Times New Roman" w:hAnsi="Times New Roman" w:eastAsia="方正仿宋_GBK" w:cs="Times New Roman"/>
          <w:sz w:val="32"/>
          <w:szCs w:val="32"/>
          <w:highlight w:val="none"/>
        </w:rPr>
        <w:t>成品料；相应取消铜鼓包料场征地移民、水环保、开采运输道路及砂石加工系统等配套设施；调整施工组织设计。</w:t>
      </w:r>
    </w:p>
    <w:p>
      <w:pPr>
        <w:adjustRightInd w:val="0"/>
        <w:snapToGrid w:val="0"/>
        <w:spacing w:line="594" w:lineRule="exact"/>
        <w:ind w:firstLine="640" w:firstLineChars="200"/>
        <w:rPr>
          <w:rFonts w:hint="eastAsia"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四、基本同意施工组织变更设计方案。</w:t>
      </w:r>
    </w:p>
    <w:p>
      <w:pPr>
        <w:adjustRightInd w:val="0"/>
        <w:snapToGrid w:val="0"/>
        <w:spacing w:line="594" w:lineRule="exact"/>
        <w:ind w:firstLine="640" w:firstLineChars="200"/>
        <w:rPr>
          <w:rFonts w:hint="eastAsia"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五、</w:t>
      </w:r>
      <w:r>
        <w:rPr>
          <w:rFonts w:hint="eastAsia" w:eastAsia="方正仿宋_GBK" w:cs="Times New Roman"/>
          <w:sz w:val="32"/>
          <w:szCs w:val="32"/>
          <w:highlight w:val="none"/>
          <w:lang w:eastAsia="zh-CN"/>
        </w:rPr>
        <w:t>投资概算以市发</w:t>
      </w:r>
      <w:r>
        <w:rPr>
          <w:rFonts w:ascii="Times New Roman" w:hAnsi="Times New Roman" w:eastAsia="方正仿宋_GBK"/>
          <w:sz w:val="32"/>
          <w:szCs w:val="32"/>
        </w:rPr>
        <w:t>展改革委批复为准。</w:t>
      </w:r>
    </w:p>
    <w:p>
      <w:pPr>
        <w:adjustRightInd w:val="0"/>
        <w:snapToGrid w:val="0"/>
        <w:spacing w:line="594" w:lineRule="exact"/>
        <w:ind w:firstLine="640" w:firstLineChars="200"/>
        <w:rPr>
          <w:rFonts w:hint="eastAsia"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六、其他</w:t>
      </w:r>
    </w:p>
    <w:p>
      <w:pPr>
        <w:adjustRightInd w:val="0"/>
        <w:snapToGrid w:val="0"/>
        <w:spacing w:line="594" w:lineRule="exact"/>
        <w:ind w:firstLine="640" w:firstLineChars="200"/>
        <w:rPr>
          <w:rFonts w:hint="eastAsia" w:eastAsia="方正仿宋_GBK" w:cs="Times New Roman"/>
          <w:sz w:val="32"/>
          <w:szCs w:val="32"/>
          <w:highlight w:val="none"/>
          <w:lang w:eastAsia="zh-CN"/>
        </w:rPr>
      </w:pPr>
      <w:r>
        <w:rPr>
          <w:rFonts w:hint="eastAsia" w:eastAsia="方正仿宋_GBK" w:cs="Times New Roman"/>
          <w:sz w:val="32"/>
          <w:szCs w:val="32"/>
          <w:highlight w:val="none"/>
          <w:lang w:eastAsia="zh-CN"/>
        </w:rPr>
        <w:t>（</w:t>
      </w:r>
      <w:r>
        <w:rPr>
          <w:rFonts w:hint="eastAsia" w:eastAsia="方正仿宋_GBK" w:cs="Times New Roman"/>
          <w:sz w:val="32"/>
          <w:szCs w:val="32"/>
          <w:highlight w:val="none"/>
          <w:lang w:val="en-US" w:eastAsia="zh-CN"/>
        </w:rPr>
        <w:t>一</w:t>
      </w:r>
      <w:r>
        <w:rPr>
          <w:rFonts w:hint="eastAsia" w:eastAsia="方正仿宋_GBK" w:cs="Times New Roman"/>
          <w:sz w:val="32"/>
          <w:szCs w:val="32"/>
          <w:highlight w:val="none"/>
          <w:lang w:eastAsia="zh-CN"/>
        </w:rPr>
        <w:t>）请你局督促项目法人在确保工程质量和安全的前提下，加快工程建设进度，按期完成工程建设任务。</w:t>
      </w:r>
    </w:p>
    <w:p>
      <w:pPr>
        <w:adjustRightInd w:val="0"/>
        <w:snapToGrid w:val="0"/>
        <w:spacing w:line="594" w:lineRule="exact"/>
        <w:ind w:firstLine="640" w:firstLineChars="200"/>
        <w:rPr>
          <w:rFonts w:hint="default" w:eastAsia="方正仿宋_GBK" w:cs="Times New Roman"/>
          <w:sz w:val="32"/>
          <w:szCs w:val="32"/>
          <w:highlight w:val="none"/>
          <w:lang w:eastAsia="zh-CN"/>
        </w:rPr>
      </w:pPr>
      <w:r>
        <w:rPr>
          <w:rFonts w:hint="eastAsia" w:eastAsia="方正仿宋_GBK" w:cs="Times New Roman"/>
          <w:sz w:val="32"/>
          <w:szCs w:val="32"/>
          <w:highlight w:val="none"/>
          <w:lang w:val="en-US" w:eastAsia="zh-CN"/>
        </w:rPr>
        <w:t>（二）</w:t>
      </w:r>
      <w:r>
        <w:rPr>
          <w:rFonts w:hint="eastAsia" w:eastAsia="方正仿宋_GBK" w:cs="Times New Roman"/>
          <w:sz w:val="32"/>
          <w:szCs w:val="32"/>
          <w:highlight w:val="none"/>
          <w:lang w:eastAsia="zh-CN"/>
        </w:rPr>
        <w:t>请你局督促</w:t>
      </w:r>
      <w:r>
        <w:rPr>
          <w:rFonts w:hint="default" w:ascii="Times New Roman" w:hAnsi="Times New Roman" w:eastAsia="方正仿宋_GBK" w:cs="Times New Roman"/>
          <w:sz w:val="32"/>
          <w:szCs w:val="32"/>
          <w:highlight w:val="none"/>
        </w:rPr>
        <w:t>项目</w:t>
      </w:r>
      <w:r>
        <w:rPr>
          <w:rFonts w:hint="eastAsia" w:ascii="Times New Roman" w:hAnsi="Times New Roman" w:eastAsia="方正仿宋_GBK" w:cs="Times New Roman"/>
          <w:sz w:val="32"/>
          <w:szCs w:val="32"/>
          <w:highlight w:val="none"/>
          <w:lang w:eastAsia="zh-CN"/>
        </w:rPr>
        <w:t>法人按规定完善</w:t>
      </w:r>
      <w:r>
        <w:rPr>
          <w:rFonts w:hint="default" w:ascii="Times New Roman" w:hAnsi="Times New Roman" w:eastAsia="方正仿宋_GBK" w:cs="Times New Roman"/>
          <w:sz w:val="32"/>
          <w:szCs w:val="32"/>
          <w:highlight w:val="none"/>
        </w:rPr>
        <w:t>所选料场相关检测</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试验，</w:t>
      </w:r>
      <w:r>
        <w:rPr>
          <w:rFonts w:hint="eastAsia" w:ascii="Times New Roman" w:hAnsi="Times New Roman" w:eastAsia="方正仿宋_GBK" w:cs="Times New Roman"/>
          <w:sz w:val="32"/>
          <w:szCs w:val="32"/>
          <w:highlight w:val="none"/>
          <w:lang w:eastAsia="zh-CN"/>
        </w:rPr>
        <w:t>同时</w:t>
      </w:r>
      <w:r>
        <w:rPr>
          <w:rFonts w:hint="default" w:ascii="Times New Roman" w:hAnsi="Times New Roman" w:eastAsia="方正仿宋_GBK" w:cs="Times New Roman"/>
          <w:sz w:val="32"/>
          <w:szCs w:val="32"/>
          <w:highlight w:val="none"/>
        </w:rPr>
        <w:t>充分考虑供料可能存在的各类风险，根据砂石骨料</w:t>
      </w:r>
      <w:r>
        <w:rPr>
          <w:rFonts w:hint="eastAsia" w:ascii="Times New Roman" w:hAnsi="Times New Roman" w:eastAsia="方正仿宋_GBK" w:cs="Times New Roman"/>
          <w:sz w:val="32"/>
          <w:szCs w:val="32"/>
          <w:highlight w:val="none"/>
          <w:lang w:eastAsia="zh-CN"/>
        </w:rPr>
        <w:t>、块石料</w:t>
      </w:r>
      <w:r>
        <w:rPr>
          <w:rFonts w:hint="default" w:ascii="Times New Roman" w:hAnsi="Times New Roman" w:eastAsia="方正仿宋_GBK" w:cs="Times New Roman"/>
          <w:sz w:val="32"/>
          <w:szCs w:val="32"/>
          <w:highlight w:val="none"/>
        </w:rPr>
        <w:t>需求量，</w:t>
      </w:r>
      <w:r>
        <w:rPr>
          <w:rFonts w:hint="eastAsia" w:ascii="Times New Roman" w:hAnsi="Times New Roman" w:eastAsia="方正仿宋_GBK" w:cs="Times New Roman"/>
          <w:sz w:val="32"/>
          <w:szCs w:val="32"/>
          <w:highlight w:val="none"/>
          <w:lang w:eastAsia="zh-CN"/>
        </w:rPr>
        <w:t>从质量、价格、运距、供应能力等方面</w:t>
      </w:r>
      <w:r>
        <w:rPr>
          <w:rFonts w:hint="default" w:ascii="Times New Roman" w:hAnsi="Times New Roman" w:eastAsia="方正仿宋_GBK" w:cs="Times New Roman"/>
          <w:sz w:val="32"/>
          <w:szCs w:val="32"/>
          <w:highlight w:val="none"/>
        </w:rPr>
        <w:t>择优选择供应商</w:t>
      </w:r>
      <w:r>
        <w:rPr>
          <w:rFonts w:hint="eastAsia" w:eastAsia="方正仿宋_GBK" w:cs="Times New Roman"/>
          <w:sz w:val="32"/>
          <w:szCs w:val="32"/>
          <w:highlight w:val="none"/>
          <w:lang w:eastAsia="zh-CN"/>
        </w:rPr>
        <w:t>，并完善合同内容</w:t>
      </w:r>
      <w:r>
        <w:rPr>
          <w:rFonts w:hint="default"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34" w:lineRule="exact"/>
        <w:ind w:left="1598" w:leftChars="304" w:hanging="960" w:hangingChars="300"/>
        <w:textAlignment w:val="auto"/>
        <w:rPr>
          <w:rFonts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34" w:lineRule="exact"/>
        <w:ind w:right="640"/>
        <w:textAlignment w:val="auto"/>
        <w:rPr>
          <w:rFonts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ind w:right="641" w:firstLine="640" w:firstLineChars="200"/>
        <w:textAlignment w:val="auto"/>
        <w:rPr>
          <w:rFonts w:hint="eastAsia" w:eastAsia="方正仿宋_GBK"/>
          <w:color w:val="auto"/>
          <w:sz w:val="32"/>
          <w:szCs w:val="32"/>
          <w:highlight w:val="none"/>
          <w:lang w:eastAsia="zh-CN"/>
        </w:rPr>
      </w:pPr>
      <w:r>
        <w:rPr>
          <w:rFonts w:hint="eastAsia" w:eastAsia="方正仿宋_GBK"/>
          <w:color w:val="auto"/>
          <w:sz w:val="32"/>
          <w:szCs w:val="32"/>
          <w:highlight w:val="none"/>
          <w:lang w:eastAsia="zh-CN"/>
        </w:rPr>
        <w:t>附件：重庆市跳蹬水库工程（枢纽工程料场）初步设计</w:t>
      </w:r>
    </w:p>
    <w:p>
      <w:pPr>
        <w:keepNext w:val="0"/>
        <w:keepLines w:val="0"/>
        <w:pageBreakBefore w:val="0"/>
        <w:widowControl w:val="0"/>
        <w:kinsoku/>
        <w:wordWrap/>
        <w:overflowPunct/>
        <w:topLinePunct w:val="0"/>
        <w:autoSpaceDE/>
        <w:autoSpaceDN/>
        <w:bidi w:val="0"/>
        <w:adjustRightInd w:val="0"/>
        <w:snapToGrid w:val="0"/>
        <w:spacing w:line="594" w:lineRule="exact"/>
        <w:ind w:right="641" w:firstLine="1600" w:firstLineChars="500"/>
        <w:textAlignment w:val="auto"/>
        <w:rPr>
          <w:rFonts w:hint="eastAsia" w:eastAsia="方正仿宋_GBK"/>
          <w:color w:val="auto"/>
          <w:sz w:val="32"/>
          <w:szCs w:val="32"/>
          <w:highlight w:val="none"/>
          <w:lang w:eastAsia="zh-CN"/>
        </w:rPr>
      </w:pPr>
      <w:r>
        <w:rPr>
          <w:rFonts w:hint="eastAsia" w:eastAsia="方正仿宋_GBK"/>
          <w:color w:val="auto"/>
          <w:sz w:val="32"/>
          <w:szCs w:val="32"/>
          <w:highlight w:val="none"/>
          <w:lang w:eastAsia="zh-CN"/>
        </w:rPr>
        <w:t>变更报告专家评审意见</w:t>
      </w:r>
    </w:p>
    <w:p>
      <w:pPr>
        <w:pStyle w:val="2"/>
        <w:rPr>
          <w:rFonts w:hint="eastAsia" w:eastAsia="方正仿宋_GBK"/>
          <w:color w:val="auto"/>
          <w:sz w:val="32"/>
          <w:szCs w:val="32"/>
          <w:highlight w:val="none"/>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634" w:lineRule="exact"/>
        <w:ind w:right="640"/>
        <w:textAlignment w:val="auto"/>
        <w:rPr>
          <w:rFonts w:eastAsia="方正仿宋_GBK"/>
          <w:color w:val="auto"/>
          <w:sz w:val="32"/>
          <w:szCs w:val="32"/>
          <w:highlight w:val="none"/>
        </w:rPr>
      </w:pPr>
      <w:r>
        <w:rPr>
          <w:rFonts w:hint="eastAsia" w:eastAsia="方正仿宋_GBK"/>
          <w:color w:val="auto"/>
          <w:sz w:val="32"/>
          <w:szCs w:val="32"/>
          <w:highlight w:val="none"/>
          <w:lang w:val="en-US" w:eastAsia="zh-CN"/>
        </w:rPr>
        <w:t xml:space="preserve">                                 </w:t>
      </w:r>
      <w:r>
        <w:rPr>
          <w:rFonts w:eastAsia="方正仿宋_GBK"/>
          <w:color w:val="auto"/>
          <w:sz w:val="32"/>
          <w:szCs w:val="32"/>
          <w:highlight w:val="none"/>
        </w:rPr>
        <w:t>重庆市水利局</w:t>
      </w:r>
    </w:p>
    <w:p>
      <w:pPr>
        <w:keepNext w:val="0"/>
        <w:keepLines w:val="0"/>
        <w:pageBreakBefore w:val="0"/>
        <w:widowControl w:val="0"/>
        <w:tabs>
          <w:tab w:val="left" w:pos="7655"/>
        </w:tabs>
        <w:kinsoku/>
        <w:wordWrap/>
        <w:overflowPunct/>
        <w:topLinePunct w:val="0"/>
        <w:autoSpaceDE/>
        <w:autoSpaceDN/>
        <w:bidi w:val="0"/>
        <w:adjustRightInd w:val="0"/>
        <w:snapToGrid w:val="0"/>
        <w:spacing w:line="634" w:lineRule="exact"/>
        <w:ind w:right="640" w:firstLine="640" w:firstLineChars="200"/>
        <w:jc w:val="center"/>
        <w:textAlignment w:val="auto"/>
        <w:rPr>
          <w:rFonts w:eastAsia="方正仿宋_GBK"/>
          <w:color w:val="auto"/>
          <w:sz w:val="32"/>
          <w:szCs w:val="32"/>
          <w:highlight w:val="none"/>
        </w:rPr>
      </w:pPr>
      <w:r>
        <w:rPr>
          <w:rFonts w:eastAsia="方正仿宋_GBK"/>
          <w:color w:val="auto"/>
          <w:sz w:val="32"/>
          <w:szCs w:val="32"/>
          <w:highlight w:val="none"/>
        </w:rPr>
        <w:t xml:space="preserve">                       20</w:t>
      </w:r>
      <w:r>
        <w:rPr>
          <w:rFonts w:hint="eastAsia" w:eastAsia="方正仿宋_GBK"/>
          <w:color w:val="auto"/>
          <w:sz w:val="32"/>
          <w:szCs w:val="32"/>
          <w:highlight w:val="none"/>
          <w:lang w:val="en-US" w:eastAsia="zh-CN"/>
        </w:rPr>
        <w:t>24</w:t>
      </w:r>
      <w:r>
        <w:rPr>
          <w:rFonts w:eastAsia="方正仿宋_GBK"/>
          <w:color w:val="auto"/>
          <w:sz w:val="32"/>
          <w:szCs w:val="32"/>
          <w:highlight w:val="none"/>
        </w:rPr>
        <w:t>年</w:t>
      </w:r>
      <w:r>
        <w:rPr>
          <w:rFonts w:hint="eastAsia" w:eastAsia="方正仿宋_GBK"/>
          <w:color w:val="auto"/>
          <w:sz w:val="32"/>
          <w:szCs w:val="32"/>
          <w:highlight w:val="none"/>
          <w:lang w:val="en-US" w:eastAsia="zh-CN"/>
        </w:rPr>
        <w:t>4</w:t>
      </w:r>
      <w:r>
        <w:rPr>
          <w:rFonts w:eastAsia="方正仿宋_GBK"/>
          <w:color w:val="auto"/>
          <w:sz w:val="32"/>
          <w:szCs w:val="32"/>
          <w:highlight w:val="none"/>
        </w:rPr>
        <w:t>月</w:t>
      </w:r>
      <w:r>
        <w:rPr>
          <w:rFonts w:hint="eastAsia" w:eastAsia="方正仿宋_GBK"/>
          <w:color w:val="auto"/>
          <w:sz w:val="32"/>
          <w:szCs w:val="32"/>
          <w:highlight w:val="none"/>
          <w:lang w:val="en-US" w:eastAsia="zh-CN"/>
        </w:rPr>
        <w:t>22</w:t>
      </w:r>
      <w:bookmarkStart w:id="0" w:name="_GoBack"/>
      <w:bookmarkEnd w:id="0"/>
      <w:r>
        <w:rPr>
          <w:rFonts w:eastAsia="方正仿宋_GBK"/>
          <w:color w:val="auto"/>
          <w:sz w:val="32"/>
          <w:szCs w:val="32"/>
          <w:highlight w:val="none"/>
        </w:rPr>
        <w:t>日</w:t>
      </w:r>
    </w:p>
    <w:p>
      <w:pPr>
        <w:keepNext w:val="0"/>
        <w:keepLines w:val="0"/>
        <w:pageBreakBefore w:val="0"/>
        <w:widowControl w:val="0"/>
        <w:kinsoku/>
        <w:wordWrap/>
        <w:overflowPunct/>
        <w:topLinePunct w:val="0"/>
        <w:autoSpaceDE/>
        <w:autoSpaceDN/>
        <w:bidi w:val="0"/>
        <w:snapToGrid w:val="0"/>
        <w:spacing w:line="634" w:lineRule="exact"/>
        <w:ind w:right="2080" w:firstLine="640" w:firstLineChars="200"/>
        <w:textAlignment w:val="auto"/>
        <w:rPr>
          <w:rFonts w:eastAsia="方正仿宋_GBK"/>
          <w:color w:val="auto"/>
          <w:sz w:val="32"/>
          <w:szCs w:val="32"/>
          <w:highlight w:val="none"/>
        </w:rPr>
      </w:pPr>
    </w:p>
    <w:p>
      <w:pPr>
        <w:keepNext w:val="0"/>
        <w:keepLines w:val="0"/>
        <w:pageBreakBefore w:val="0"/>
        <w:widowControl w:val="0"/>
        <w:kinsoku/>
        <w:wordWrap/>
        <w:overflowPunct/>
        <w:topLinePunct w:val="0"/>
        <w:autoSpaceDE/>
        <w:autoSpaceDN/>
        <w:bidi w:val="0"/>
        <w:snapToGrid w:val="0"/>
        <w:spacing w:line="634" w:lineRule="exact"/>
        <w:ind w:right="2080" w:firstLine="640" w:firstLineChars="200"/>
        <w:textAlignment w:val="auto"/>
        <w:rPr>
          <w:rFonts w:eastAsia="方正仿宋_GBK"/>
          <w:color w:val="auto"/>
          <w:sz w:val="32"/>
          <w:szCs w:val="32"/>
          <w:highlight w:val="none"/>
        </w:rPr>
      </w:pPr>
      <w:r>
        <w:rPr>
          <w:rFonts w:eastAsia="方正仿宋_GBK"/>
          <w:color w:val="auto"/>
          <w:sz w:val="32"/>
          <w:szCs w:val="32"/>
          <w:highlight w:val="none"/>
        </w:rPr>
        <w:t>（此件公开发布）</w:t>
      </w:r>
    </w:p>
    <w:p>
      <w:pPr>
        <w:keepNext w:val="0"/>
        <w:keepLines w:val="0"/>
        <w:pageBreakBefore w:val="0"/>
        <w:widowControl w:val="0"/>
        <w:kinsoku/>
        <w:wordWrap/>
        <w:overflowPunct/>
        <w:topLinePunct w:val="0"/>
        <w:autoSpaceDE/>
        <w:autoSpaceDN/>
        <w:bidi w:val="0"/>
        <w:snapToGrid w:val="0"/>
        <w:spacing w:line="634" w:lineRule="exact"/>
        <w:ind w:right="2080" w:firstLine="640" w:firstLineChars="200"/>
        <w:textAlignment w:val="auto"/>
        <w:rPr>
          <w:rFonts w:eastAsia="方正仿宋_GBK"/>
          <w:color w:val="auto"/>
          <w:sz w:val="32"/>
          <w:szCs w:val="32"/>
          <w:highlight w:val="none"/>
        </w:rPr>
      </w:pPr>
      <w:r>
        <w:rPr>
          <w:rFonts w:eastAsia="方正仿宋_GBK"/>
          <w:color w:val="auto"/>
          <w:sz w:val="32"/>
          <w:szCs w:val="32"/>
          <w:highlight w:val="none"/>
        </w:rPr>
        <w:t>（联系人：张艺馨；联系电话：023</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8</w:t>
      </w:r>
      <w:r>
        <w:rPr>
          <w:rFonts w:eastAsia="方正仿宋_GBK"/>
          <w:color w:val="auto"/>
          <w:sz w:val="32"/>
          <w:szCs w:val="32"/>
          <w:highlight w:val="none"/>
        </w:rPr>
        <w:t>9079067）</w:t>
      </w:r>
    </w:p>
    <w:p>
      <w:r>
        <w:br w:type="page"/>
      </w:r>
    </w:p>
    <w:p>
      <w:pPr>
        <w:tabs>
          <w:tab w:val="left" w:pos="1802"/>
          <w:tab w:val="center" w:pos="4215"/>
        </w:tabs>
        <w:spacing w:line="594" w:lineRule="exact"/>
        <w:jc w:val="left"/>
        <w:rPr>
          <w:rFonts w:hint="eastAsia" w:ascii="Times New Roman" w:hAnsi="Times New Roman" w:eastAsia="方正小标宋_GBK" w:cs="Times New Roman"/>
          <w:bCs/>
          <w:sz w:val="44"/>
          <w:szCs w:val="44"/>
          <w:highlight w:val="none"/>
          <w:lang w:eastAsia="zh-CN"/>
        </w:rPr>
      </w:pPr>
      <w:r>
        <w:rPr>
          <w:rFonts w:hint="eastAsia" w:ascii="方正黑体_GBK" w:hAnsi="方正黑体_GBK" w:eastAsia="方正黑体_GBK" w:cs="方正黑体_GBK"/>
          <w:bCs/>
          <w:sz w:val="32"/>
          <w:szCs w:val="32"/>
          <w:highlight w:val="none"/>
          <w:lang w:eastAsia="zh-CN"/>
        </w:rPr>
        <w:t>附件</w:t>
      </w:r>
    </w:p>
    <w:p>
      <w:pPr>
        <w:tabs>
          <w:tab w:val="left" w:pos="1802"/>
          <w:tab w:val="center" w:pos="4215"/>
        </w:tabs>
        <w:spacing w:line="594"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重庆市跳蹬水库工程（枢纽工程料场）</w:t>
      </w:r>
    </w:p>
    <w:p>
      <w:pPr>
        <w:tabs>
          <w:tab w:val="left" w:pos="1802"/>
          <w:tab w:val="center" w:pos="4215"/>
        </w:tabs>
        <w:spacing w:line="594"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初步设计变更报告专家评审意见</w:t>
      </w:r>
    </w:p>
    <w:p>
      <w:pPr>
        <w:spacing w:line="594" w:lineRule="exact"/>
        <w:ind w:firstLine="640" w:firstLineChars="200"/>
        <w:rPr>
          <w:rFonts w:hint="default" w:ascii="Times New Roman" w:hAnsi="Times New Roman" w:eastAsia="方正仿宋_GBK" w:cs="Times New Roman"/>
          <w:sz w:val="32"/>
          <w:szCs w:val="32"/>
          <w:highlight w:val="none"/>
        </w:rPr>
      </w:pPr>
    </w:p>
    <w:p>
      <w:pPr>
        <w:spacing w:line="594" w:lineRule="exact"/>
        <w:ind w:firstLine="640" w:firstLineChars="200"/>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重庆市</w:t>
      </w:r>
      <w:r>
        <w:rPr>
          <w:rFonts w:hint="default" w:ascii="Times New Roman" w:hAnsi="Times New Roman" w:eastAsia="方正仿宋_GBK" w:cs="Times New Roman"/>
          <w:sz w:val="32"/>
          <w:szCs w:val="32"/>
          <w:highlight w:val="none"/>
        </w:rPr>
        <w:t>跳蹬水库工程位于长江左岸一级支流小江流域右岸支流普里河中游，坝址地处重庆市开州区南门镇境内。水库坝址控制集雨面积560km</w:t>
      </w:r>
      <w:r>
        <w:rPr>
          <w:rFonts w:hint="default" w:ascii="Times New Roman" w:hAnsi="Times New Roman" w:eastAsia="方正仿宋_GBK" w:cs="Times New Roman"/>
          <w:sz w:val="32"/>
          <w:szCs w:val="32"/>
          <w:highlight w:val="none"/>
          <w:vertAlign w:val="superscript"/>
        </w:rPr>
        <w:t>2</w:t>
      </w:r>
      <w:r>
        <w:rPr>
          <w:rFonts w:hint="default" w:ascii="Times New Roman" w:hAnsi="Times New Roman" w:eastAsia="方正仿宋_GBK" w:cs="Times New Roman"/>
          <w:sz w:val="32"/>
          <w:szCs w:val="32"/>
          <w:highlight w:val="none"/>
        </w:rPr>
        <w:t>，总库容1.06亿m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。跳蹬水库是一座具有防洪、供水、灌溉，兼有发电等综合利用功能的Ⅱ等大</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型水利工程。20</w:t>
      </w:r>
      <w:r>
        <w:rPr>
          <w:rFonts w:hint="eastAsia" w:ascii="Times New Roman" w:hAnsi="Times New Roman" w:eastAsia="方正仿宋_GBK" w:cs="Times New Roman"/>
          <w:sz w:val="32"/>
          <w:szCs w:val="32"/>
          <w:highlight w:val="none"/>
          <w:lang w:val="en-US" w:eastAsia="zh-CN"/>
        </w:rPr>
        <w:t>19</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月，重庆市发展改革委以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渝发改农〔2019〕1288号</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批复了工程可行性研究报告。2020年12月，重庆市水利局以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渝水许可〔2020〕96号</w:t>
      </w:r>
      <w:r>
        <w:rPr>
          <w:rFonts w:hint="eastAsia" w:ascii="Times New Roman" w:hAnsi="Times New Roman" w:eastAsia="方正仿宋_GBK" w:cs="Times New Roman"/>
          <w:sz w:val="32"/>
          <w:szCs w:val="32"/>
          <w:highlight w:val="none"/>
          <w:lang w:eastAsia="zh-CN"/>
        </w:rPr>
        <w:t>”批复了</w:t>
      </w:r>
      <w:r>
        <w:rPr>
          <w:rFonts w:hint="default" w:ascii="Times New Roman" w:hAnsi="Times New Roman" w:eastAsia="方正仿宋_GBK" w:cs="Times New Roman"/>
          <w:sz w:val="32"/>
          <w:szCs w:val="32"/>
          <w:highlight w:val="none"/>
        </w:rPr>
        <w:t>工程初步设计报告。2022年6月，重庆市发展改革委以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渝发改农经〔2022〕736号</w:t>
      </w:r>
      <w:r>
        <w:rPr>
          <w:rFonts w:hint="eastAsia" w:ascii="Times New Roman" w:hAnsi="Times New Roman" w:eastAsia="方正仿宋_GBK" w:cs="Times New Roman"/>
          <w:sz w:val="32"/>
          <w:szCs w:val="32"/>
          <w:highlight w:val="none"/>
          <w:lang w:eastAsia="zh-CN"/>
        </w:rPr>
        <w:t>”批复了</w:t>
      </w:r>
      <w:r>
        <w:rPr>
          <w:rFonts w:hint="default" w:ascii="Times New Roman" w:hAnsi="Times New Roman" w:eastAsia="方正仿宋_GBK" w:cs="Times New Roman"/>
          <w:sz w:val="32"/>
          <w:szCs w:val="32"/>
          <w:highlight w:val="none"/>
        </w:rPr>
        <w:t>工程投资概算调整。</w:t>
      </w:r>
    </w:p>
    <w:p>
      <w:pPr>
        <w:adjustRightInd w:val="0"/>
        <w:snapToGrid w:val="0"/>
        <w:spacing w:line="594" w:lineRule="exact"/>
        <w:ind w:firstLine="640" w:firstLineChars="200"/>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color w:val="auto"/>
          <w:sz w:val="32"/>
          <w:szCs w:val="32"/>
          <w:highlight w:val="none"/>
          <w:lang w:eastAsia="zh-CN"/>
        </w:rPr>
        <w:t>20</w:t>
      </w: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月</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val="en-US" w:eastAsia="zh-CN"/>
        </w:rPr>
        <w:t>日，</w:t>
      </w:r>
      <w:r>
        <w:rPr>
          <w:rFonts w:hint="eastAsia" w:ascii="Times New Roman" w:hAnsi="Times New Roman" w:eastAsia="方正仿宋_GBK" w:cs="Times New Roman"/>
          <w:color w:val="auto"/>
          <w:sz w:val="32"/>
          <w:szCs w:val="32"/>
          <w:highlight w:val="none"/>
          <w:lang w:val="en-US" w:eastAsia="zh-CN"/>
        </w:rPr>
        <w:t>重庆市水利局</w:t>
      </w:r>
      <w:r>
        <w:rPr>
          <w:rFonts w:hint="default" w:ascii="Times New Roman" w:hAnsi="Times New Roman" w:eastAsia="方正仿宋_GBK" w:cs="Times New Roman"/>
          <w:color w:val="auto"/>
          <w:sz w:val="32"/>
          <w:szCs w:val="32"/>
          <w:highlight w:val="none"/>
          <w:lang w:eastAsia="zh-CN"/>
        </w:rPr>
        <w:t>组织召开了《重庆市跳蹬水库工程（枢纽工程料场）初步设计变更报告》（以下简称《</w:t>
      </w:r>
      <w:r>
        <w:rPr>
          <w:rFonts w:hint="eastAsia" w:ascii="Times New Roman" w:hAnsi="Times New Roman" w:eastAsia="方正仿宋_GBK" w:cs="Times New Roman"/>
          <w:color w:val="auto"/>
          <w:sz w:val="32"/>
          <w:szCs w:val="32"/>
          <w:highlight w:val="none"/>
          <w:lang w:eastAsia="zh-CN"/>
        </w:rPr>
        <w:t>变更</w:t>
      </w:r>
      <w:r>
        <w:rPr>
          <w:rFonts w:hint="default" w:ascii="Times New Roman" w:hAnsi="Times New Roman" w:eastAsia="方正仿宋_GBK" w:cs="Times New Roman"/>
          <w:color w:val="auto"/>
          <w:sz w:val="32"/>
          <w:szCs w:val="32"/>
          <w:highlight w:val="none"/>
          <w:lang w:eastAsia="zh-CN"/>
        </w:rPr>
        <w:t>报告》）专家评审会议，</w:t>
      </w:r>
      <w:r>
        <w:rPr>
          <w:rFonts w:hint="eastAsia" w:ascii="Times New Roman" w:hAnsi="Times New Roman" w:eastAsia="方正仿宋_GBK" w:cs="Times New Roman"/>
          <w:sz w:val="32"/>
          <w:szCs w:val="32"/>
          <w:highlight w:val="none"/>
          <w:lang w:eastAsia="zh-CN"/>
        </w:rPr>
        <w:t>开州</w:t>
      </w:r>
      <w:r>
        <w:rPr>
          <w:rFonts w:hint="default" w:ascii="Times New Roman" w:hAnsi="Times New Roman" w:eastAsia="方正仿宋_GBK" w:cs="Times New Roman"/>
          <w:sz w:val="32"/>
          <w:szCs w:val="32"/>
          <w:highlight w:val="none"/>
        </w:rPr>
        <w:t>区水利局、重庆市跳蹬水库开发有限公司（以下简称项目法人）和中国电建集团中南勘测设计研究院有限公司（以下简称</w:t>
      </w:r>
      <w:r>
        <w:rPr>
          <w:rFonts w:hint="eastAsia" w:ascii="Times New Roman" w:hAnsi="Times New Roman" w:eastAsia="方正仿宋_GBK" w:cs="Times New Roman"/>
          <w:sz w:val="32"/>
          <w:szCs w:val="32"/>
          <w:highlight w:val="none"/>
          <w:lang w:eastAsia="zh-CN"/>
        </w:rPr>
        <w:t>勘察</w:t>
      </w:r>
      <w:r>
        <w:rPr>
          <w:rFonts w:hint="default" w:ascii="Times New Roman" w:hAnsi="Times New Roman" w:eastAsia="方正仿宋_GBK" w:cs="Times New Roman"/>
          <w:sz w:val="32"/>
          <w:szCs w:val="32"/>
          <w:highlight w:val="none"/>
        </w:rPr>
        <w:t>设计单位）</w:t>
      </w:r>
      <w:r>
        <w:rPr>
          <w:rFonts w:hint="eastAsia"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代表参加了会议。会议成立了专家组，会前专家踏勘了现场，会上进行了充分讨论，并形成了修改意见。2024年</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16日</w:t>
      </w:r>
      <w:r>
        <w:rPr>
          <w:rFonts w:hint="default" w:ascii="Times New Roman" w:hAnsi="Times New Roman" w:eastAsia="方正仿宋_GBK" w:cs="Times New Roman"/>
          <w:sz w:val="32"/>
          <w:szCs w:val="32"/>
          <w:highlight w:val="none"/>
        </w:rPr>
        <w:t>，项目法人提交修改完善后的《</w:t>
      </w:r>
      <w:r>
        <w:rPr>
          <w:rFonts w:hint="eastAsia" w:ascii="Times New Roman" w:hAnsi="Times New Roman" w:eastAsia="方正仿宋_GBK" w:cs="Times New Roman"/>
          <w:sz w:val="32"/>
          <w:szCs w:val="32"/>
          <w:highlight w:val="none"/>
          <w:lang w:eastAsia="zh-CN"/>
        </w:rPr>
        <w:t>变更</w:t>
      </w:r>
      <w:r>
        <w:rPr>
          <w:rFonts w:hint="default" w:ascii="Times New Roman" w:hAnsi="Times New Roman" w:eastAsia="方正仿宋_GBK" w:cs="Times New Roman"/>
          <w:sz w:val="32"/>
          <w:szCs w:val="32"/>
          <w:highlight w:val="none"/>
        </w:rPr>
        <w:t>报告》。经专家组复核同意，形成专家评审意见</w:t>
      </w:r>
      <w:r>
        <w:rPr>
          <w:rFonts w:hint="default" w:ascii="Times New Roman" w:hAnsi="Times New Roman" w:eastAsia="方正仿宋_GBK" w:cs="Times New Roman"/>
          <w:kern w:val="0"/>
          <w:sz w:val="32"/>
          <w:szCs w:val="32"/>
          <w:highlight w:val="none"/>
        </w:rPr>
        <w:t>如下：</w:t>
      </w:r>
    </w:p>
    <w:p>
      <w:pPr>
        <w:pStyle w:val="10"/>
        <w:spacing w:line="594" w:lineRule="exact"/>
        <w:ind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一、初步设计批复料场情况</w:t>
      </w:r>
    </w:p>
    <w:p>
      <w:pPr>
        <w:spacing w:line="594"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根据</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渝水许可〔2020〕96号</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水库枢纽工程混凝土骨料和块石料以</w:t>
      </w:r>
      <w:r>
        <w:rPr>
          <w:rFonts w:hint="eastAsia" w:eastAsia="方正仿宋_GBK" w:cs="Times New Roman"/>
          <w:sz w:val="32"/>
          <w:szCs w:val="32"/>
          <w:highlight w:val="none"/>
          <w:lang w:val="en-US" w:eastAsia="zh-CN"/>
        </w:rPr>
        <w:t>自采</w:t>
      </w:r>
      <w:r>
        <w:rPr>
          <w:rFonts w:hint="eastAsia" w:ascii="Times New Roman" w:hAnsi="Times New Roman" w:eastAsia="方正仿宋_GBK" w:cs="Times New Roman"/>
          <w:sz w:val="32"/>
          <w:szCs w:val="32"/>
          <w:highlight w:val="none"/>
          <w:lang w:val="en-US" w:eastAsia="zh-CN"/>
        </w:rPr>
        <w:t>铜鼓包料场作人工骨料主料场、狮子寨料场作备用料场，储量、质量满足要求。</w:t>
      </w:r>
    </w:p>
    <w:p>
      <w:pPr>
        <w:pStyle w:val="10"/>
        <w:spacing w:line="594" w:lineRule="exact"/>
        <w:ind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二、料场变更理由及内容</w:t>
      </w:r>
    </w:p>
    <w:p>
      <w:pPr>
        <w:adjustRightInd w:val="0"/>
        <w:snapToGrid w:val="0"/>
        <w:spacing w:line="594"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（一）变更理由</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基本同意料场变更理由。</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按照《加快推进重要项目规划和自然资源审批保障工作方案》</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渝规资发〔2022〕60 号</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第二十条规定，水利工程在永久用地红线范围外的取料场，需依法合规设置采矿权，以招拍挂方式公开出让。初设批复</w:t>
      </w:r>
      <w:r>
        <w:rPr>
          <w:rFonts w:hint="eastAsia"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铜鼓包料场</w:t>
      </w:r>
      <w:r>
        <w:rPr>
          <w:rFonts w:hint="eastAsia" w:ascii="Times New Roman" w:hAnsi="Times New Roman" w:eastAsia="方正仿宋_GBK" w:cs="Times New Roman"/>
          <w:sz w:val="32"/>
          <w:szCs w:val="32"/>
          <w:highlight w:val="none"/>
          <w:lang w:eastAsia="zh-CN"/>
        </w:rPr>
        <w:t>办理</w:t>
      </w:r>
      <w:r>
        <w:rPr>
          <w:rFonts w:hint="default" w:ascii="Times New Roman" w:hAnsi="Times New Roman" w:eastAsia="方正仿宋_GBK" w:cs="Times New Roman"/>
          <w:sz w:val="32"/>
          <w:szCs w:val="32"/>
          <w:highlight w:val="none"/>
        </w:rPr>
        <w:t>采矿权相关手续周期长，将严重影响跳蹬水库工程建设进度，导致工程不能按期施工，无法按期完成投资任务。</w:t>
      </w:r>
      <w:r>
        <w:rPr>
          <w:rFonts w:hint="eastAsia" w:ascii="Times New Roman" w:hAnsi="Times New Roman" w:eastAsia="方正仿宋_GBK" w:cs="Times New Roman"/>
          <w:sz w:val="32"/>
          <w:szCs w:val="32"/>
          <w:highlight w:val="none"/>
          <w:lang w:eastAsia="zh-CN"/>
        </w:rPr>
        <w:t>同时根据调查，项目周边满足投资控制和质量、储量等要求的商品料场较多。</w:t>
      </w:r>
      <w:r>
        <w:rPr>
          <w:rFonts w:hint="default" w:ascii="Times New Roman" w:hAnsi="Times New Roman" w:eastAsia="方正仿宋_GBK" w:cs="Times New Roman"/>
          <w:sz w:val="32"/>
          <w:szCs w:val="32"/>
          <w:highlight w:val="none"/>
        </w:rPr>
        <w:t>为加快推进工程建设进度，确保工程建设质量，将跳蹬水库枢纽工程料场由自采加工混凝土骨料、块石料变更为外购成品料是合适的。</w:t>
      </w:r>
    </w:p>
    <w:p>
      <w:pPr>
        <w:adjustRightInd w:val="0"/>
        <w:snapToGrid w:val="0"/>
        <w:spacing w:line="594" w:lineRule="exact"/>
        <w:ind w:firstLine="640" w:firstLineChars="200"/>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（二）设计变更内容</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基本同意设计变更主要内容。</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枢纽工程料场变更后其混凝土骨料、块石料由初步设计的自采料变更为直接购买成品料；相应取消铜鼓包料场征地移民、水环保、开采运输道路及砂石加工系统等配套设施；调整施工组织设计。</w:t>
      </w:r>
    </w:p>
    <w:p>
      <w:pPr>
        <w:pStyle w:val="10"/>
        <w:numPr>
          <w:ilvl w:val="0"/>
          <w:numId w:val="2"/>
        </w:numPr>
        <w:spacing w:line="594" w:lineRule="exact"/>
        <w:ind w:left="0" w:firstLine="640" w:firstLineChars="200"/>
        <w:outlineLvl w:val="0"/>
        <w:rPr>
          <w:rFonts w:hint="default" w:ascii="Times New Roman" w:hAnsi="Times New Roman" w:eastAsia="方正黑体_GBK" w:cs="Times New Roman"/>
          <w:bCs/>
          <w:sz w:val="32"/>
          <w:szCs w:val="32"/>
          <w:highlight w:val="none"/>
        </w:rPr>
      </w:pPr>
      <w:r>
        <w:rPr>
          <w:rFonts w:hint="eastAsia" w:ascii="Times New Roman" w:hAnsi="Times New Roman" w:eastAsia="方正黑体_GBK" w:cs="Times New Roman"/>
          <w:bCs/>
          <w:sz w:val="32"/>
          <w:szCs w:val="32"/>
          <w:highlight w:val="none"/>
          <w:lang w:eastAsia="zh-CN"/>
        </w:rPr>
        <w:t>变更</w:t>
      </w:r>
      <w:r>
        <w:rPr>
          <w:rFonts w:hint="default" w:ascii="Times New Roman" w:hAnsi="Times New Roman" w:eastAsia="方正黑体_GBK" w:cs="Times New Roman"/>
          <w:bCs/>
          <w:sz w:val="32"/>
          <w:szCs w:val="32"/>
          <w:highlight w:val="none"/>
        </w:rPr>
        <w:t>砂石料场</w:t>
      </w:r>
      <w:r>
        <w:rPr>
          <w:rFonts w:hint="eastAsia" w:ascii="Times New Roman" w:hAnsi="Times New Roman" w:eastAsia="方正黑体_GBK" w:cs="Times New Roman"/>
          <w:bCs/>
          <w:sz w:val="32"/>
          <w:szCs w:val="32"/>
          <w:highlight w:val="none"/>
          <w:lang w:eastAsia="zh-CN"/>
        </w:rPr>
        <w:t>调查及</w:t>
      </w:r>
      <w:r>
        <w:rPr>
          <w:rFonts w:hint="default" w:ascii="Times New Roman" w:hAnsi="Times New Roman" w:eastAsia="方正黑体_GBK" w:cs="Times New Roman"/>
          <w:bCs/>
          <w:sz w:val="32"/>
          <w:szCs w:val="32"/>
          <w:highlight w:val="none"/>
        </w:rPr>
        <w:t>地质评价</w:t>
      </w:r>
    </w:p>
    <w:p>
      <w:pPr>
        <w:adjustRightInd w:val="0"/>
        <w:snapToGrid w:val="0"/>
        <w:spacing w:line="594" w:lineRule="exact"/>
        <w:ind w:firstLine="640" w:firstLineChars="200"/>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基本同意变更砂石料场调查及地质评价。</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《变更报告》以枢纽工程为中心，对项目周边</w:t>
      </w:r>
      <w:r>
        <w:rPr>
          <w:rFonts w:hint="eastAsia" w:ascii="Times New Roman" w:hAnsi="Times New Roman" w:eastAsia="方正仿宋_GBK" w:cs="Times New Roman"/>
          <w:sz w:val="32"/>
          <w:szCs w:val="32"/>
          <w:highlight w:val="none"/>
          <w:lang w:val="en-US" w:eastAsia="zh-CN"/>
        </w:rPr>
        <w:t>100公里范围内</w:t>
      </w:r>
      <w:r>
        <w:rPr>
          <w:rFonts w:hint="eastAsia" w:ascii="Times New Roman" w:hAnsi="Times New Roman" w:eastAsia="方正仿宋_GBK" w:cs="Times New Roman"/>
          <w:sz w:val="32"/>
          <w:szCs w:val="32"/>
          <w:highlight w:val="none"/>
          <w:lang w:eastAsia="zh-CN"/>
        </w:rPr>
        <w:t>商业料场进行了</w:t>
      </w:r>
      <w:r>
        <w:rPr>
          <w:rFonts w:hint="eastAsia" w:eastAsia="方正仿宋_GBK" w:cs="Times New Roman"/>
          <w:sz w:val="32"/>
          <w:szCs w:val="32"/>
          <w:highlight w:val="none"/>
          <w:lang w:eastAsia="zh-CN"/>
        </w:rPr>
        <w:t>详细</w:t>
      </w:r>
      <w:r>
        <w:rPr>
          <w:rFonts w:hint="default" w:ascii="Times New Roman" w:hAnsi="Times New Roman" w:eastAsia="方正仿宋_GBK" w:cs="Times New Roman"/>
          <w:sz w:val="32"/>
          <w:szCs w:val="32"/>
          <w:highlight w:val="none"/>
        </w:rPr>
        <w:t>摸底调查，调查范围涵盖开州、万州、梁平、云阳</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奉节、丰都、涪陵</w:t>
      </w:r>
      <w:r>
        <w:rPr>
          <w:rFonts w:hint="eastAsia" w:ascii="Times New Roman" w:hAnsi="Times New Roman" w:eastAsia="方正仿宋_GBK" w:cs="Times New Roman"/>
          <w:sz w:val="32"/>
          <w:szCs w:val="32"/>
          <w:highlight w:val="none"/>
          <w:lang w:eastAsia="zh-CN"/>
        </w:rPr>
        <w:t>及湖北</w:t>
      </w:r>
      <w:r>
        <w:rPr>
          <w:rFonts w:hint="default" w:ascii="Times New Roman" w:hAnsi="Times New Roman" w:eastAsia="方正仿宋_GBK" w:cs="Times New Roman"/>
          <w:sz w:val="32"/>
          <w:szCs w:val="32"/>
          <w:highlight w:val="none"/>
        </w:rPr>
        <w:t>利川等</w:t>
      </w:r>
      <w:r>
        <w:rPr>
          <w:rFonts w:hint="eastAsia" w:ascii="Times New Roman" w:hAnsi="Times New Roman" w:eastAsia="方正仿宋_GBK" w:cs="Times New Roman"/>
          <w:sz w:val="32"/>
          <w:szCs w:val="32"/>
          <w:highlight w:val="none"/>
          <w:lang w:eastAsia="zh-CN"/>
        </w:rPr>
        <w:t>周边</w:t>
      </w:r>
      <w:r>
        <w:rPr>
          <w:rFonts w:hint="default" w:ascii="Times New Roman" w:hAnsi="Times New Roman" w:eastAsia="方正仿宋_GBK" w:cs="Times New Roman"/>
          <w:sz w:val="32"/>
          <w:szCs w:val="32"/>
          <w:highlight w:val="none"/>
        </w:rPr>
        <w:t>地区。</w:t>
      </w:r>
    </w:p>
    <w:p>
      <w:pPr>
        <w:adjustRightInd w:val="0"/>
        <w:snapToGrid w:val="0"/>
        <w:spacing w:line="594"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在概算控制在“渝发改农经〔2022〕736号”批复</w:t>
      </w:r>
      <w:r>
        <w:rPr>
          <w:rFonts w:hint="eastAsia" w:eastAsia="方正仿宋_GBK" w:cs="Times New Roman"/>
          <w:color w:val="auto"/>
          <w:sz w:val="32"/>
          <w:szCs w:val="32"/>
          <w:highlight w:val="none"/>
          <w:lang w:val="en-US" w:eastAsia="zh-CN"/>
        </w:rPr>
        <w:t>的</w:t>
      </w:r>
      <w:r>
        <w:rPr>
          <w:rFonts w:hint="eastAsia" w:ascii="Times New Roman" w:hAnsi="Times New Roman" w:eastAsia="方正仿宋_GBK" w:cs="Times New Roman"/>
          <w:color w:val="auto"/>
          <w:sz w:val="32"/>
          <w:szCs w:val="32"/>
          <w:highlight w:val="none"/>
          <w:lang w:val="en-US" w:eastAsia="zh-CN"/>
        </w:rPr>
        <w:t>总投资</w:t>
      </w:r>
      <w:r>
        <w:rPr>
          <w:rFonts w:hint="eastAsia" w:eastAsia="方正仿宋_GBK" w:cs="Times New Roman"/>
          <w:color w:val="auto"/>
          <w:sz w:val="32"/>
          <w:szCs w:val="32"/>
          <w:highlight w:val="none"/>
          <w:lang w:val="en-US" w:eastAsia="zh-CN"/>
        </w:rPr>
        <w:t>以</w:t>
      </w:r>
      <w:r>
        <w:rPr>
          <w:rFonts w:hint="eastAsia" w:ascii="Times New Roman" w:hAnsi="Times New Roman" w:eastAsia="方正仿宋_GBK" w:cs="Times New Roman"/>
          <w:color w:val="auto"/>
          <w:sz w:val="32"/>
          <w:szCs w:val="32"/>
          <w:highlight w:val="none"/>
          <w:lang w:val="en-US" w:eastAsia="zh-CN"/>
        </w:rPr>
        <w:t>内前提下，经综合筛选，砂石骨料料场当前可选择重庆嘉洲建材料场、重庆宝东建材料场、万州孙学矿业料场、梁平凯林建材料场、万州富源矿业料场、奉节陆溪实业料场、开州巨欣建材料场、重庆飞茂建材料场、重庆绿岛源建材料场、湖北金玛矿业料场（排序不分先后，下同），块石料料场当前可选择重庆富腾矿业料场和万州孙学矿业料场，以上料场质量均满足要求。周边近距离潜在的砂石料场有开州区浦里新区绿色转型发展及新型城镇化PPP项目建筑石料用灰岩矿。</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重庆嘉洲建材灰岩料场位于重庆市开州区温泉镇长槽，距跳蹬水库坝址公路里程约88km。该料场矿山新审批灰岩原矿储量6000万t，剩余可开采量充足，灰岩矿年生产能力150万t/年（实际生产能力可达到200万t/年）。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重庆宝东建材灰岩料场位于重庆市开州区温泉镇白玉村西北，距跳蹬水库坝址公路里程约88km。该料场2018年底审批总储量688.9万t，目前剩余可开采量约300万t，灰岩矿年生产能力51万t。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万州孙学矿业料场位于重庆市万州区余家镇硝水村4组，距跳蹬水库坝址公路里程约36km。该料场审批储量361.8万t，目前剩余可开采量285万t，年产能51万t。</w:t>
      </w:r>
      <w:r>
        <w:rPr>
          <w:rFonts w:hint="eastAsia" w:ascii="Times New Roman" w:hAnsi="Times New Roman" w:eastAsia="方正仿宋_GBK" w:cs="Times New Roman"/>
          <w:color w:val="auto"/>
          <w:kern w:val="2"/>
          <w:sz w:val="32"/>
          <w:szCs w:val="32"/>
          <w:lang w:val="en-US" w:eastAsia="zh-CN" w:bidi="ar-SA"/>
        </w:rPr>
        <w:t>目前该料场至余家镇有2.55km自建道路为土路。</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color w:val="0000FF"/>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梁平凯林建材灰岩料场位于重庆市梁平区蟠龙镇义和村5组附近，距跳蹬水库坝址公路里程约80km。该料场目前剩余可开采量约100万t，灰岩矿生产能力300万t/年。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万州富源矿业灰岩料场位于重庆市万州区新田镇幸家村3组，距跳蹬水库坝址公路里程约99km。该料场新审批储量2416万t，剩余可开采量充足，灰岩矿年生产能力150万t/年。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2"/>
          <w:sz w:val="32"/>
          <w:szCs w:val="32"/>
          <w:lang w:val="en-US" w:eastAsia="zh-CN" w:bidi="ar-SA"/>
        </w:rPr>
        <w:t>重庆富腾矿业有限公司砂岩料场位于重庆市万州区天城街道许家村，距跳蹬水库坝址公路里程约52km。该料场可采块石料储量充足，年产能5～8万t。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kern w:val="2"/>
          <w:sz w:val="32"/>
          <w:szCs w:val="32"/>
          <w:lang w:val="en-US" w:eastAsia="zh-CN" w:bidi="ar-SA"/>
        </w:rPr>
        <w:t>开州区浦里新区绿色转型发展及新型城镇化PPP项目建筑石料用灰岩矿即将开工建设，该料场距跳蹬水库坝址</w:t>
      </w:r>
      <w:r>
        <w:rPr>
          <w:rFonts w:hint="eastAsia" w:ascii="Times New Roman" w:hAnsi="Times New Roman" w:eastAsia="方正仿宋_GBK" w:cs="Times New Roman"/>
          <w:color w:val="000000"/>
          <w:kern w:val="2"/>
          <w:sz w:val="32"/>
          <w:szCs w:val="32"/>
          <w:highlight w:val="none"/>
          <w:lang w:val="en-US" w:eastAsia="zh-CN" w:bidi="ar-SA"/>
        </w:rPr>
        <w:t>18</w:t>
      </w:r>
      <w:r>
        <w:rPr>
          <w:rFonts w:hint="default" w:ascii="Times New Roman" w:hAnsi="Times New Roman" w:eastAsia="方正仿宋_GBK" w:cs="Times New Roman"/>
          <w:color w:val="000000"/>
          <w:kern w:val="2"/>
          <w:sz w:val="32"/>
          <w:szCs w:val="32"/>
          <w:highlight w:val="none"/>
          <w:lang w:val="en-US" w:eastAsia="zh-CN" w:bidi="ar-SA"/>
        </w:rPr>
        <w:t>公里，可根据投产后的生产能力、质量、价格水平等情况</w:t>
      </w:r>
      <w:r>
        <w:rPr>
          <w:rFonts w:hint="default" w:ascii="Times New Roman" w:hAnsi="Times New Roman" w:eastAsia="方正仿宋_GBK" w:cs="Times New Roman"/>
          <w:color w:val="000000"/>
          <w:kern w:val="2"/>
          <w:sz w:val="32"/>
          <w:szCs w:val="32"/>
          <w:lang w:val="en-US" w:eastAsia="zh-CN" w:bidi="ar-SA"/>
        </w:rPr>
        <w:t>，作为枢纽工程外购砂石骨料及块石料料场。</w:t>
      </w:r>
    </w:p>
    <w:p>
      <w:pPr>
        <w:pStyle w:val="10"/>
        <w:numPr>
          <w:ilvl w:val="0"/>
          <w:numId w:val="2"/>
        </w:numPr>
        <w:spacing w:line="594" w:lineRule="exact"/>
        <w:ind w:left="0"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施工组织设计变更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基本同意枢纽工程料场变更未引起本工程的施工条件、施工导截流、主体工程施工、施工总进度的变更，仅涉及料源选择、施工交通运输、施工工厂设施、施工总布置的部分变更。</w:t>
      </w:r>
    </w:p>
    <w:p>
      <w:pPr>
        <w:adjustRightInd w:val="0"/>
        <w:snapToGrid w:val="0"/>
        <w:spacing w:line="594" w:lineRule="exact"/>
        <w:ind w:firstLine="640" w:firstLineChars="200"/>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（一）料场选择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基本同意枢纽工程混凝土骨料、块石料由初步设计的自采料变更为外购成品料，取消原初步设计的铜鼓包料场、料场道路及配套设施工程。</w:t>
      </w:r>
      <w:r>
        <w:rPr>
          <w:rFonts w:hint="eastAsia" w:ascii="Times New Roman" w:hAnsi="Times New Roman" w:eastAsia="方正仿宋_GBK" w:cs="Times New Roman"/>
          <w:sz w:val="32"/>
          <w:szCs w:val="32"/>
          <w:highlight w:val="none"/>
          <w:lang w:eastAsia="zh-CN"/>
        </w:rPr>
        <w:t>建议从质量、价格、运距、供应能力等方面</w:t>
      </w:r>
      <w:r>
        <w:rPr>
          <w:rFonts w:hint="default" w:ascii="Times New Roman" w:hAnsi="Times New Roman" w:eastAsia="方正仿宋_GBK" w:cs="Times New Roman"/>
          <w:sz w:val="32"/>
          <w:szCs w:val="32"/>
          <w:highlight w:val="none"/>
        </w:rPr>
        <w:t>择优选择供应商</w:t>
      </w:r>
      <w:r>
        <w:rPr>
          <w:rFonts w:hint="eastAsia" w:ascii="Times New Roman" w:hAnsi="Times New Roman" w:eastAsia="方正仿宋_GBK" w:cs="Times New Roman"/>
          <w:sz w:val="32"/>
          <w:szCs w:val="32"/>
          <w:highlight w:val="none"/>
          <w:lang w:eastAsia="zh-CN"/>
        </w:rPr>
        <w:t>。</w:t>
      </w:r>
    </w:p>
    <w:p>
      <w:pPr>
        <w:adjustRightInd w:val="0"/>
        <w:snapToGrid w:val="0"/>
        <w:spacing w:line="594" w:lineRule="exact"/>
        <w:ind w:firstLine="640" w:firstLineChars="200"/>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（二）施工交通运输</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基本同意对外交通运输。</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基本同意对跳蹬桥至坝址长3.58km的Y042乡道（路基宽5.0m～6.0m）进行局部拓宽改造，拓宽段采用泥结碎石路面铺筑，在庆余桥处保持原桥宽度不变，采取2m×2m盖板涵进行拓宽。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基本同意取消初步设计</w:t>
      </w:r>
      <w:r>
        <w:rPr>
          <w:rFonts w:hint="eastAsia" w:ascii="Times New Roman" w:hAnsi="Times New Roman" w:eastAsia="方正仿宋_GBK" w:cs="Times New Roman"/>
          <w:sz w:val="32"/>
          <w:szCs w:val="32"/>
          <w:highlight w:val="none"/>
          <w:lang w:eastAsia="zh-CN"/>
        </w:rPr>
        <w:t>批复</w:t>
      </w:r>
      <w:r>
        <w:rPr>
          <w:rFonts w:hint="default" w:ascii="Times New Roman" w:hAnsi="Times New Roman" w:eastAsia="方正仿宋_GBK" w:cs="Times New Roman"/>
          <w:sz w:val="32"/>
          <w:szCs w:val="32"/>
          <w:highlight w:val="none"/>
        </w:rPr>
        <w:t>的铜鼓包料场道路、取消1#施工临时道路跨龙王溪的贝雷桥、取消料场道路跨龙王溪的贝雷桥，其余场内临时交通方案及布置与初步设计批复一致。</w:t>
      </w:r>
    </w:p>
    <w:p>
      <w:pPr>
        <w:adjustRightInd w:val="0"/>
        <w:snapToGrid w:val="0"/>
        <w:spacing w:line="594" w:lineRule="exact"/>
        <w:ind w:firstLine="640" w:firstLineChars="200"/>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（三）施工工厂设施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基本同意取消铜鼓包料场开采及砂石加工系统。</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基本同意初步设计</w:t>
      </w:r>
      <w:r>
        <w:rPr>
          <w:rFonts w:hint="eastAsia" w:ascii="Times New Roman" w:hAnsi="Times New Roman" w:eastAsia="方正仿宋_GBK" w:cs="Times New Roman"/>
          <w:sz w:val="32"/>
          <w:szCs w:val="32"/>
          <w:highlight w:val="none"/>
          <w:lang w:eastAsia="zh-CN"/>
        </w:rPr>
        <w:t>批复</w:t>
      </w:r>
      <w:r>
        <w:rPr>
          <w:rFonts w:hint="default" w:ascii="Times New Roman" w:hAnsi="Times New Roman" w:eastAsia="方正仿宋_GBK" w:cs="Times New Roman"/>
          <w:sz w:val="32"/>
          <w:szCs w:val="32"/>
          <w:highlight w:val="none"/>
        </w:rPr>
        <w:t>大坝下游约500m处河道左岸混凝土生产系统由原来的系统布置总占地约10000m</w:t>
      </w:r>
      <w:r>
        <w:rPr>
          <w:rFonts w:hint="default" w:ascii="Times New Roman" w:hAnsi="Times New Roman" w:eastAsia="方正仿宋_GBK" w:cs="Times New Roman"/>
          <w:sz w:val="32"/>
          <w:szCs w:val="32"/>
          <w:highlight w:val="none"/>
          <w:vertAlign w:val="superscript"/>
        </w:rPr>
        <w:t>2</w:t>
      </w:r>
      <w:r>
        <w:rPr>
          <w:rFonts w:hint="default" w:ascii="Times New Roman" w:hAnsi="Times New Roman" w:eastAsia="方正仿宋_GBK" w:cs="Times New Roman"/>
          <w:sz w:val="32"/>
          <w:szCs w:val="32"/>
          <w:highlight w:val="none"/>
        </w:rPr>
        <w:t>、骨料堆场占地面积2000m</w:t>
      </w:r>
      <w:r>
        <w:rPr>
          <w:rFonts w:hint="default" w:ascii="Times New Roman" w:hAnsi="Times New Roman" w:eastAsia="方正仿宋_GBK" w:cs="Times New Roman"/>
          <w:sz w:val="32"/>
          <w:szCs w:val="32"/>
          <w:highlight w:val="none"/>
          <w:vertAlign w:val="superscript"/>
        </w:rPr>
        <w:t>2</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容积</w:t>
      </w:r>
      <w:r>
        <w:rPr>
          <w:rFonts w:hint="eastAsia" w:ascii="Times New Roman" w:hAnsi="Times New Roman" w:eastAsia="方正仿宋_GBK" w:cs="Times New Roman"/>
          <w:sz w:val="32"/>
          <w:szCs w:val="32"/>
          <w:highlight w:val="none"/>
          <w:lang w:val="en-US" w:eastAsia="zh-CN"/>
        </w:rPr>
        <w:t>10000</w:t>
      </w:r>
      <w:r>
        <w:rPr>
          <w:rFonts w:hint="default" w:ascii="Times New Roman" w:hAnsi="Times New Roman" w:eastAsia="方正仿宋_GBK" w:cs="Times New Roman"/>
          <w:sz w:val="32"/>
          <w:szCs w:val="32"/>
          <w:highlight w:val="none"/>
        </w:rPr>
        <w:t>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增加为系统布置总占地约19600m</w:t>
      </w:r>
      <w:r>
        <w:rPr>
          <w:rFonts w:hint="default" w:ascii="Times New Roman" w:hAnsi="Times New Roman" w:eastAsia="方正仿宋_GBK" w:cs="Times New Roman"/>
          <w:sz w:val="32"/>
          <w:szCs w:val="32"/>
          <w:highlight w:val="none"/>
          <w:vertAlign w:val="superscript"/>
        </w:rPr>
        <w:t>2</w:t>
      </w:r>
      <w:r>
        <w:rPr>
          <w:rFonts w:hint="default" w:ascii="Times New Roman" w:hAnsi="Times New Roman" w:eastAsia="方正仿宋_GBK" w:cs="Times New Roman"/>
          <w:sz w:val="32"/>
          <w:szCs w:val="32"/>
          <w:highlight w:val="none"/>
        </w:rPr>
        <w:t>、骨料堆场占地面积9000m</w:t>
      </w:r>
      <w:r>
        <w:rPr>
          <w:rFonts w:hint="default" w:ascii="Times New Roman" w:hAnsi="Times New Roman" w:eastAsia="方正仿宋_GBK" w:cs="Times New Roman"/>
          <w:sz w:val="32"/>
          <w:szCs w:val="32"/>
          <w:highlight w:val="none"/>
          <w:vertAlign w:val="superscript"/>
        </w:rPr>
        <w:t>2</w:t>
      </w:r>
      <w:r>
        <w:rPr>
          <w:rFonts w:hint="default" w:ascii="Times New Roman" w:hAnsi="Times New Roman" w:eastAsia="方正仿宋_GBK" w:cs="Times New Roman"/>
          <w:sz w:val="32"/>
          <w:szCs w:val="32"/>
          <w:highlight w:val="none"/>
        </w:rPr>
        <w:t>、容积33500m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，其余施工工厂设施布置与初步设计批复一致。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同意取消料场道路、料场施工营地、砂石加工厂及料场开采区的施工供风、供水、供电设施及配置，取消10kV线路长7.0km、变压器2台（容量分别为1500kVA、250kVA），其余部位供风、供水、供电方案与初步设计批复一致。</w:t>
      </w:r>
    </w:p>
    <w:p>
      <w:pPr>
        <w:adjustRightInd w:val="0"/>
        <w:snapToGrid w:val="0"/>
        <w:spacing w:line="594" w:lineRule="exact"/>
        <w:ind w:firstLine="640" w:firstLineChars="200"/>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（四）施工总布置</w:t>
      </w:r>
    </w:p>
    <w:p>
      <w:pPr>
        <w:adjustRightInd w:val="0"/>
        <w:snapToGrid w:val="0"/>
        <w:spacing w:line="594"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同意取消初步设计</w:t>
      </w:r>
      <w:r>
        <w:rPr>
          <w:rFonts w:hint="eastAsia" w:ascii="方正仿宋_GBK" w:hAnsi="方正仿宋_GBK" w:eastAsia="方正仿宋_GBK" w:cs="方正仿宋_GBK"/>
          <w:sz w:val="32"/>
          <w:szCs w:val="32"/>
          <w:highlight w:val="none"/>
          <w:lang w:eastAsia="zh-CN"/>
        </w:rPr>
        <w:t>批复</w:t>
      </w:r>
      <w:r>
        <w:rPr>
          <w:rFonts w:hint="eastAsia" w:ascii="方正仿宋_GBK" w:hAnsi="方正仿宋_GBK" w:eastAsia="方正仿宋_GBK" w:cs="方正仿宋_GBK"/>
          <w:sz w:val="32"/>
          <w:szCs w:val="32"/>
          <w:highlight w:val="none"/>
        </w:rPr>
        <w:t>铜鼓包料场开采、加工区和料场道路施工区。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同意取消初步设计</w:t>
      </w:r>
      <w:r>
        <w:rPr>
          <w:rFonts w:hint="eastAsia" w:ascii="Times New Roman" w:hAnsi="Times New Roman" w:eastAsia="方正仿宋_GBK" w:cs="Times New Roman"/>
          <w:sz w:val="32"/>
          <w:szCs w:val="32"/>
          <w:highlight w:val="none"/>
          <w:lang w:eastAsia="zh-CN"/>
        </w:rPr>
        <w:t>批复</w:t>
      </w:r>
      <w:r>
        <w:rPr>
          <w:rFonts w:hint="default" w:ascii="Times New Roman" w:hAnsi="Times New Roman" w:eastAsia="方正仿宋_GBK" w:cs="Times New Roman"/>
          <w:sz w:val="32"/>
          <w:szCs w:val="32"/>
          <w:highlight w:val="none"/>
        </w:rPr>
        <w:t>铜鼓包料场无用料弃渣1#弃渣场、2#弃渣场，枢纽弃渣场堆渣顶高程由原初设设计的300.00m下调至285.00m，枢纽弃渣场占地面积不变。</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同意取消初步设计</w:t>
      </w:r>
      <w:r>
        <w:rPr>
          <w:rFonts w:hint="eastAsia" w:ascii="Times New Roman" w:hAnsi="Times New Roman" w:eastAsia="方正仿宋_GBK" w:cs="Times New Roman"/>
          <w:sz w:val="32"/>
          <w:szCs w:val="32"/>
          <w:highlight w:val="none"/>
          <w:lang w:eastAsia="zh-CN"/>
        </w:rPr>
        <w:t>批复</w:t>
      </w:r>
      <w:r>
        <w:rPr>
          <w:rFonts w:hint="default" w:ascii="Times New Roman" w:hAnsi="Times New Roman" w:eastAsia="方正仿宋_GBK" w:cs="Times New Roman"/>
          <w:sz w:val="32"/>
          <w:szCs w:val="32"/>
          <w:highlight w:val="none"/>
        </w:rPr>
        <w:t>铜鼓包料场、料场道路及配套设施工程新增施工临时占地</w:t>
      </w:r>
      <w:r>
        <w:rPr>
          <w:rFonts w:hint="eastAsia"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eastAsia="zh-CN"/>
        </w:rPr>
        <w:t>面积</w:t>
      </w:r>
      <w:r>
        <w:rPr>
          <w:rFonts w:hint="default" w:ascii="Times New Roman" w:hAnsi="Times New Roman" w:eastAsia="方正仿宋_GBK" w:cs="Times New Roman"/>
          <w:sz w:val="32"/>
          <w:szCs w:val="32"/>
          <w:highlight w:val="none"/>
        </w:rPr>
        <w:t>约</w:t>
      </w:r>
      <w:r>
        <w:rPr>
          <w:rFonts w:hint="eastAsia" w:ascii="Times New Roman" w:hAnsi="Times New Roman" w:eastAsia="方正仿宋_GBK" w:cs="Times New Roman"/>
          <w:sz w:val="32"/>
          <w:szCs w:val="32"/>
          <w:highlight w:val="none"/>
          <w:lang w:val="en-US" w:eastAsia="zh-CN"/>
        </w:rPr>
        <w:t>717.04</w:t>
      </w:r>
      <w:r>
        <w:rPr>
          <w:rFonts w:hint="default" w:ascii="Times New Roman" w:hAnsi="Times New Roman" w:eastAsia="方正仿宋_GBK" w:cs="Times New Roman"/>
          <w:sz w:val="32"/>
          <w:szCs w:val="32"/>
          <w:highlight w:val="none"/>
        </w:rPr>
        <w:t>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（五）施工总进度</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基本同意变更设计对枢纽工程施工总工期无影响的结论，初步设计</w:t>
      </w:r>
      <w:r>
        <w:rPr>
          <w:rFonts w:hint="eastAsia" w:ascii="Times New Roman" w:hAnsi="Times New Roman" w:eastAsia="方正仿宋_GBK" w:cs="Times New Roman"/>
          <w:sz w:val="32"/>
          <w:szCs w:val="32"/>
          <w:highlight w:val="none"/>
          <w:lang w:eastAsia="zh-CN"/>
        </w:rPr>
        <w:t>批复的</w:t>
      </w:r>
      <w:r>
        <w:rPr>
          <w:rFonts w:hint="default" w:ascii="Times New Roman" w:hAnsi="Times New Roman" w:eastAsia="方正仿宋_GBK" w:cs="Times New Roman"/>
          <w:sz w:val="32"/>
          <w:szCs w:val="32"/>
          <w:highlight w:val="none"/>
        </w:rPr>
        <w:t>施工总工期为58个月、枢纽工程施工工期为58个月</w:t>
      </w:r>
      <w:r>
        <w:rPr>
          <w:rFonts w:hint="eastAsia" w:ascii="Times New Roman" w:hAnsi="Times New Roman" w:eastAsia="方正仿宋_GBK" w:cs="Times New Roman"/>
          <w:sz w:val="32"/>
          <w:szCs w:val="32"/>
          <w:highlight w:val="none"/>
          <w:lang w:eastAsia="zh-CN"/>
        </w:rPr>
        <w:t>。变更后保持不变。</w:t>
      </w:r>
    </w:p>
    <w:p>
      <w:pPr>
        <w:pStyle w:val="10"/>
        <w:tabs>
          <w:tab w:val="left" w:pos="505"/>
        </w:tabs>
        <w:spacing w:line="594" w:lineRule="exact"/>
        <w:ind w:firstLine="640" w:firstLineChars="200"/>
        <w:outlineLvl w:val="0"/>
        <w:rPr>
          <w:rFonts w:hint="default" w:ascii="Times New Roman" w:hAnsi="Times New Roman" w:eastAsia="方正黑体_GBK" w:cs="Times New Roman"/>
          <w:bCs/>
          <w:sz w:val="32"/>
          <w:szCs w:val="32"/>
          <w:highlight w:val="none"/>
        </w:rPr>
      </w:pPr>
      <w:r>
        <w:rPr>
          <w:rFonts w:hint="eastAsia" w:ascii="Times New Roman" w:hAnsi="Times New Roman" w:eastAsia="方正黑体_GBK" w:cs="Times New Roman"/>
          <w:bCs/>
          <w:sz w:val="32"/>
          <w:szCs w:val="32"/>
          <w:highlight w:val="none"/>
          <w:lang w:eastAsia="zh-CN"/>
        </w:rPr>
        <w:t>五</w:t>
      </w:r>
      <w:r>
        <w:rPr>
          <w:rFonts w:hint="default" w:ascii="Times New Roman" w:hAnsi="Times New Roman" w:eastAsia="方正黑体_GBK" w:cs="Times New Roman"/>
          <w:bCs/>
          <w:sz w:val="32"/>
          <w:szCs w:val="32"/>
          <w:highlight w:val="none"/>
        </w:rPr>
        <w:t>、投资概算</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（一）变更设计概算编制符合</w:t>
      </w:r>
      <w:r>
        <w:rPr>
          <w:rFonts w:hint="eastAsia" w:ascii="Times New Roman" w:hAnsi="Times New Roman" w:eastAsia="方正仿宋_GBK" w:cs="Times New Roman"/>
          <w:sz w:val="32"/>
          <w:szCs w:val="32"/>
          <w:highlight w:val="none"/>
          <w:lang w:eastAsia="zh-CN"/>
        </w:rPr>
        <w:t>重庆市</w:t>
      </w:r>
      <w:r>
        <w:rPr>
          <w:rFonts w:hint="default" w:ascii="Times New Roman" w:hAnsi="Times New Roman" w:eastAsia="方正仿宋_GBK" w:cs="Times New Roman"/>
          <w:sz w:val="32"/>
          <w:szCs w:val="32"/>
          <w:highlight w:val="none"/>
        </w:rPr>
        <w:t>现行水利行业变更设计概算编制相关规定。</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（二）经审查，</w:t>
      </w:r>
      <w:r>
        <w:rPr>
          <w:rFonts w:hint="eastAsia" w:ascii="Times New Roman" w:hAnsi="Times New Roman" w:eastAsia="方正仿宋_GBK" w:cs="Times New Roman"/>
          <w:bCs/>
          <w:sz w:val="32"/>
          <w:szCs w:val="32"/>
          <w:highlight w:val="none"/>
          <w:lang w:eastAsia="zh-CN"/>
        </w:rPr>
        <w:t>变更</w:t>
      </w:r>
      <w:r>
        <w:rPr>
          <w:rFonts w:hint="default" w:ascii="Times New Roman" w:hAnsi="Times New Roman" w:eastAsia="方正仿宋_GBK" w:cs="Times New Roman"/>
          <w:bCs/>
          <w:sz w:val="32"/>
          <w:szCs w:val="32"/>
          <w:highlight w:val="none"/>
        </w:rPr>
        <w:t>设计概算</w:t>
      </w:r>
      <w:r>
        <w:rPr>
          <w:rFonts w:hint="eastAsia" w:ascii="Times New Roman" w:hAnsi="Times New Roman" w:eastAsia="方正仿宋_GBK" w:cs="Times New Roman"/>
          <w:bCs/>
          <w:sz w:val="32"/>
          <w:szCs w:val="32"/>
          <w:highlight w:val="none"/>
          <w:lang w:eastAsia="zh-CN"/>
        </w:rPr>
        <w:t>可</w:t>
      </w:r>
      <w:r>
        <w:rPr>
          <w:rFonts w:hint="default" w:ascii="Times New Roman" w:hAnsi="Times New Roman" w:eastAsia="方正仿宋_GBK" w:cs="Times New Roman"/>
          <w:bCs/>
          <w:sz w:val="32"/>
          <w:szCs w:val="32"/>
          <w:highlight w:val="none"/>
        </w:rPr>
        <w:t>控制在</w:t>
      </w:r>
      <w:r>
        <w:rPr>
          <w:rFonts w:hint="eastAsia" w:ascii="Times New Roman" w:hAnsi="Times New Roman" w:eastAsia="方正仿宋_GBK" w:cs="Times New Roman"/>
          <w:bCs/>
          <w:sz w:val="32"/>
          <w:szCs w:val="32"/>
          <w:highlight w:val="none"/>
          <w:lang w:eastAsia="zh-CN"/>
        </w:rPr>
        <w:t>“</w:t>
      </w:r>
      <w:r>
        <w:rPr>
          <w:rFonts w:hint="default" w:ascii="Times New Roman" w:hAnsi="Times New Roman" w:eastAsia="方正仿宋_GBK" w:cs="Times New Roman"/>
          <w:sz w:val="32"/>
          <w:szCs w:val="32"/>
          <w:highlight w:val="none"/>
        </w:rPr>
        <w:t>渝发改农经〔2022〕736号</w:t>
      </w:r>
      <w:r>
        <w:rPr>
          <w:rFonts w:hint="eastAsia" w:ascii="Times New Roman" w:hAnsi="Times New Roman" w:eastAsia="方正仿宋_GBK" w:cs="Times New Roman"/>
          <w:bCs/>
          <w:sz w:val="32"/>
          <w:szCs w:val="32"/>
          <w:highlight w:val="none"/>
          <w:lang w:eastAsia="zh-CN"/>
        </w:rPr>
        <w:t>”</w:t>
      </w:r>
      <w:r>
        <w:rPr>
          <w:rFonts w:hint="default" w:ascii="Times New Roman" w:hAnsi="Times New Roman" w:eastAsia="方正仿宋_GBK" w:cs="Times New Roman"/>
          <w:bCs/>
          <w:sz w:val="32"/>
          <w:szCs w:val="32"/>
          <w:highlight w:val="none"/>
        </w:rPr>
        <w:t>批复总投资以内</w:t>
      </w:r>
      <w:r>
        <w:rPr>
          <w:rFonts w:hint="eastAsia" w:ascii="Times New Roman" w:hAnsi="Times New Roman" w:eastAsia="方正仿宋_GBK" w:cs="Times New Roman"/>
          <w:sz w:val="32"/>
          <w:szCs w:val="32"/>
          <w:highlight w:val="none"/>
          <w:lang w:eastAsia="zh-CN"/>
        </w:rPr>
        <w:t>。</w:t>
      </w:r>
    </w:p>
    <w:p>
      <w:pPr>
        <w:pStyle w:val="10"/>
        <w:tabs>
          <w:tab w:val="left" w:pos="505"/>
        </w:tabs>
        <w:spacing w:line="594" w:lineRule="exact"/>
        <w:ind w:firstLine="640" w:firstLineChars="200"/>
        <w:outlineLvl w:val="0"/>
        <w:rPr>
          <w:rFonts w:hint="default" w:ascii="Times New Roman" w:hAnsi="Times New Roman" w:eastAsia="方正黑体_GBK" w:cs="Times New Roman"/>
          <w:bCs/>
          <w:sz w:val="32"/>
          <w:szCs w:val="32"/>
          <w:highlight w:val="none"/>
          <w:lang w:eastAsia="zh-CN"/>
        </w:rPr>
      </w:pPr>
      <w:r>
        <w:rPr>
          <w:rFonts w:hint="default" w:ascii="Times New Roman" w:hAnsi="Times New Roman" w:eastAsia="方正黑体_GBK" w:cs="Times New Roman"/>
          <w:bCs/>
          <w:sz w:val="32"/>
          <w:szCs w:val="32"/>
          <w:highlight w:val="none"/>
          <w:lang w:eastAsia="zh-CN"/>
        </w:rPr>
        <w:t>六、建议</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项目</w:t>
      </w:r>
      <w:r>
        <w:rPr>
          <w:rFonts w:hint="eastAsia" w:ascii="Times New Roman" w:hAnsi="Times New Roman" w:eastAsia="方正仿宋_GBK" w:cs="Times New Roman"/>
          <w:sz w:val="32"/>
          <w:szCs w:val="32"/>
          <w:highlight w:val="none"/>
          <w:lang w:eastAsia="zh-CN"/>
        </w:rPr>
        <w:t>法人按规定完善</w:t>
      </w:r>
      <w:r>
        <w:rPr>
          <w:rFonts w:hint="default" w:ascii="Times New Roman" w:hAnsi="Times New Roman" w:eastAsia="方正仿宋_GBK" w:cs="Times New Roman"/>
          <w:sz w:val="32"/>
          <w:szCs w:val="32"/>
          <w:highlight w:val="none"/>
        </w:rPr>
        <w:t>所选料场相关检测</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试验，</w:t>
      </w:r>
      <w:r>
        <w:rPr>
          <w:rFonts w:hint="eastAsia" w:ascii="Times New Roman" w:hAnsi="Times New Roman" w:eastAsia="方正仿宋_GBK" w:cs="Times New Roman"/>
          <w:sz w:val="32"/>
          <w:szCs w:val="32"/>
          <w:highlight w:val="none"/>
          <w:lang w:eastAsia="zh-CN"/>
        </w:rPr>
        <w:t>同时</w:t>
      </w:r>
      <w:r>
        <w:rPr>
          <w:rFonts w:hint="default" w:ascii="Times New Roman" w:hAnsi="Times New Roman" w:eastAsia="方正仿宋_GBK" w:cs="Times New Roman"/>
          <w:sz w:val="32"/>
          <w:szCs w:val="32"/>
          <w:highlight w:val="none"/>
        </w:rPr>
        <w:t>充分考虑供料可能存在的各类风险，根据砂石骨料</w:t>
      </w:r>
      <w:r>
        <w:rPr>
          <w:rFonts w:hint="eastAsia" w:ascii="Times New Roman" w:hAnsi="Times New Roman" w:eastAsia="方正仿宋_GBK" w:cs="Times New Roman"/>
          <w:sz w:val="32"/>
          <w:szCs w:val="32"/>
          <w:highlight w:val="none"/>
          <w:lang w:eastAsia="zh-CN"/>
        </w:rPr>
        <w:t>、块石料</w:t>
      </w:r>
      <w:r>
        <w:rPr>
          <w:rFonts w:hint="default" w:ascii="Times New Roman" w:hAnsi="Times New Roman" w:eastAsia="方正仿宋_GBK" w:cs="Times New Roman"/>
          <w:sz w:val="32"/>
          <w:szCs w:val="32"/>
          <w:highlight w:val="none"/>
        </w:rPr>
        <w:t>需求量，</w:t>
      </w:r>
      <w:r>
        <w:rPr>
          <w:rFonts w:hint="eastAsia" w:ascii="Times New Roman" w:hAnsi="Times New Roman" w:eastAsia="方正仿宋_GBK" w:cs="Times New Roman"/>
          <w:sz w:val="32"/>
          <w:szCs w:val="32"/>
          <w:highlight w:val="none"/>
          <w:lang w:eastAsia="zh-CN"/>
        </w:rPr>
        <w:t>从质量、价格、运距、供应能力等方面</w:t>
      </w:r>
      <w:r>
        <w:rPr>
          <w:rFonts w:hint="default" w:ascii="Times New Roman" w:hAnsi="Times New Roman" w:eastAsia="方正仿宋_GBK" w:cs="Times New Roman"/>
          <w:sz w:val="32"/>
          <w:szCs w:val="32"/>
          <w:highlight w:val="none"/>
        </w:rPr>
        <w:t>择优选择供应商。</w:t>
      </w:r>
    </w:p>
    <w:p>
      <w:pPr>
        <w:pStyle w:val="8"/>
        <w:spacing w:after="0" w:line="594" w:lineRule="exact"/>
        <w:ind w:firstLine="640" w:firstLineChars="200"/>
        <w:rPr>
          <w:rFonts w:hint="default" w:ascii="Times New Roman" w:hAnsi="Times New Roman" w:eastAsia="方正仿宋_GBK" w:cs="Times New Roman"/>
          <w:sz w:val="32"/>
          <w:szCs w:val="32"/>
          <w:highlight w:val="none"/>
        </w:rPr>
      </w:pPr>
    </w:p>
    <w:p>
      <w:pPr>
        <w:pStyle w:val="8"/>
        <w:spacing w:after="0" w:line="594" w:lineRule="exact"/>
        <w:ind w:firstLine="640" w:firstLineChars="200"/>
        <w:rPr>
          <w:rFonts w:hint="default" w:ascii="Times New Roman" w:hAnsi="Times New Roman" w:eastAsia="方正仿宋_GBK" w:cs="Times New Roman"/>
          <w:sz w:val="32"/>
          <w:szCs w:val="32"/>
          <w:highlight w:val="none"/>
        </w:rPr>
      </w:pPr>
    </w:p>
    <w:p>
      <w:pPr>
        <w:pStyle w:val="8"/>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附件：重庆市跳蹬水库工程（枢纽工程料场）初步设计</w:t>
      </w:r>
    </w:p>
    <w:p>
      <w:pPr>
        <w:pStyle w:val="8"/>
        <w:keepNext w:val="0"/>
        <w:keepLines w:val="0"/>
        <w:pageBreakBefore w:val="0"/>
        <w:widowControl w:val="0"/>
        <w:kinsoku/>
        <w:wordWrap/>
        <w:overflowPunct/>
        <w:topLinePunct w:val="0"/>
        <w:autoSpaceDE/>
        <w:autoSpaceDN/>
        <w:bidi w:val="0"/>
        <w:adjustRightInd/>
        <w:snapToGrid/>
        <w:spacing w:after="0" w:line="594" w:lineRule="exact"/>
        <w:ind w:left="0" w:leftChars="0" w:firstLine="1600" w:firstLineChars="500"/>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变更</w:t>
      </w:r>
      <w:r>
        <w:rPr>
          <w:rFonts w:hint="default" w:ascii="Times New Roman" w:hAnsi="Times New Roman" w:eastAsia="方正仿宋_GBK" w:cs="Times New Roman"/>
          <w:kern w:val="2"/>
          <w:sz w:val="32"/>
          <w:szCs w:val="32"/>
          <w:highlight w:val="none"/>
          <w:lang w:val="en-US" w:eastAsia="zh-CN" w:bidi="ar-SA"/>
        </w:rPr>
        <w:t>报告评审专家组名单</w:t>
      </w:r>
    </w:p>
    <w:p>
      <w:pPr>
        <w:pStyle w:val="7"/>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方正小标宋简体" w:hAnsi="方正小标宋简体" w:eastAsia="方正小标宋简体" w:cs="方正小标宋简体"/>
          <w:sz w:val="28"/>
          <w:szCs w:val="28"/>
          <w:highlight w:val="none"/>
        </w:rPr>
        <w:drawing>
          <wp:anchor distT="0" distB="0" distL="114300" distR="114300" simplePos="0" relativeHeight="251659264" behindDoc="1" locked="0" layoutInCell="1" allowOverlap="1">
            <wp:simplePos x="0" y="0"/>
            <wp:positionH relativeFrom="column">
              <wp:posOffset>4161155</wp:posOffset>
            </wp:positionH>
            <wp:positionV relativeFrom="paragraph">
              <wp:posOffset>314960</wp:posOffset>
            </wp:positionV>
            <wp:extent cx="1016635" cy="816610"/>
            <wp:effectExtent l="0" t="0" r="12065" b="2540"/>
            <wp:wrapNone/>
            <wp:docPr id="3" name="图片 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3"/>
                    <pic:cNvPicPr>
                      <a:picLocks noChangeAspect="1"/>
                    </pic:cNvPicPr>
                  </pic:nvPicPr>
                  <pic:blipFill>
                    <a:blip r:embed="rId5"/>
                    <a:stretch>
                      <a:fillRect/>
                    </a:stretch>
                  </pic:blipFill>
                  <pic:spPr>
                    <a:xfrm>
                      <a:off x="0" y="0"/>
                      <a:ext cx="1016635" cy="816610"/>
                    </a:xfrm>
                    <a:prstGeom prst="rect">
                      <a:avLst/>
                    </a:prstGeom>
                    <a:noFill/>
                    <a:ln>
                      <a:noFill/>
                    </a:ln>
                  </pic:spPr>
                </pic:pic>
              </a:graphicData>
            </a:graphic>
          </wp:anchor>
        </w:drawing>
      </w:r>
    </w:p>
    <w:p>
      <w:pPr>
        <w:adjustRightInd w:val="0"/>
        <w:snapToGrid w:val="0"/>
        <w:spacing w:line="594" w:lineRule="exact"/>
        <w:ind w:firstLine="4200" w:firstLineChars="1500"/>
        <w:rPr>
          <w:rFonts w:hint="default" w:ascii="Times New Roman" w:hAnsi="Times New Roman" w:eastAsia="方正仿宋_GBK" w:cs="Times New Roman"/>
          <w:sz w:val="32"/>
          <w:szCs w:val="32"/>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方正仿宋_GBK" w:cs="Times New Roman"/>
          <w:sz w:val="32"/>
          <w:szCs w:val="32"/>
          <w:highlight w:val="none"/>
        </w:rPr>
        <w:t>专家组组长：</w:t>
      </w:r>
    </w:p>
    <w:p>
      <w:pPr>
        <w:adjustRightInd w:val="0"/>
        <w:snapToGrid w:val="0"/>
        <w:spacing w:line="594" w:lineRule="exact"/>
        <w:ind w:firstLine="5120" w:firstLineChars="16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2024年</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20</w:t>
      </w:r>
      <w:r>
        <w:rPr>
          <w:rFonts w:hint="default" w:ascii="Times New Roman" w:hAnsi="Times New Roman" w:eastAsia="方正仿宋_GBK" w:cs="Times New Roman"/>
          <w:sz w:val="32"/>
          <w:szCs w:val="32"/>
          <w:highlight w:val="none"/>
        </w:rPr>
        <w:t>日</w:t>
      </w:r>
    </w:p>
    <w:p>
      <w:pPr>
        <w:adjustRightInd w:val="0"/>
        <w:snapToGrid w:val="0"/>
        <w:spacing w:line="500" w:lineRule="exact"/>
        <w:rPr>
          <w:rFonts w:hint="default" w:ascii="Times New Roman" w:hAnsi="Times New Roman" w:cs="Times New Roman"/>
          <w:highlight w:val="none"/>
        </w:rPr>
      </w:pPr>
    </w:p>
    <w:p>
      <w:pPr>
        <w:adjustRightInd w:val="0"/>
        <w:snapToGrid w:val="0"/>
        <w:spacing w:line="50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w:t>
      </w:r>
    </w:p>
    <w:p>
      <w:pPr>
        <w:adjustRightInd w:val="0"/>
        <w:snapToGrid w:val="0"/>
        <w:spacing w:line="500" w:lineRule="exact"/>
        <w:rPr>
          <w:rFonts w:hint="default" w:ascii="Times New Roman" w:hAnsi="Times New Roman" w:cs="Times New Roman"/>
          <w:highlight w:val="none"/>
        </w:rPr>
      </w:pPr>
      <w:r>
        <w:rPr>
          <w:rFonts w:hint="default" w:ascii="Times New Roman" w:hAnsi="Times New Roman" w:eastAsia="仿宋" w:cs="Times New Roman"/>
          <w:sz w:val="28"/>
          <w:szCs w:val="28"/>
          <w:highlight w:val="none"/>
        </w:rPr>
        <w:t xml:space="preserve">                         </w:t>
      </w:r>
    </w:p>
    <w:p>
      <w:pPr>
        <w:rPr>
          <w:rFonts w:hint="default" w:ascii="Times New Roman" w:hAnsi="Times New Roman" w:eastAsia="方正黑体_GBK" w:cs="Times New Roman"/>
          <w:highlight w:val="none"/>
        </w:rPr>
      </w:pPr>
    </w:p>
    <w:p>
      <w:pPr>
        <w:rPr>
          <w:rFonts w:hint="eastAsia" w:ascii="Times New Roman" w:hAnsi="Times New Roman" w:eastAsia="方正黑体_GBK" w:cs="方正黑体_GBK"/>
          <w:color w:val="auto"/>
          <w:sz w:val="32"/>
          <w:szCs w:val="32"/>
          <w:highlight w:val="none"/>
          <w:lang w:val="en-US" w:eastAsia="zh-CN"/>
        </w:rPr>
      </w:pPr>
      <w:r>
        <w:rPr>
          <w:rFonts w:hint="default" w:ascii="Times New Roman" w:hAnsi="Times New Roman" w:eastAsia="方正黑体_GBK" w:cs="Times New Roman"/>
          <w:highlight w:val="none"/>
        </w:rPr>
        <w:br w:type="page"/>
      </w:r>
      <w:r>
        <w:rPr>
          <w:rFonts w:hint="default" w:ascii="Times New Roman" w:hAnsi="Times New Roman" w:eastAsia="方正黑体_GBK" w:cs="Times New Roman"/>
          <w:sz w:val="32"/>
          <w:szCs w:val="32"/>
          <w:highlight w:val="none"/>
        </w:rPr>
        <w:t>附件</w:t>
      </w:r>
    </w:p>
    <w:p>
      <w:pPr>
        <w:pStyle w:val="8"/>
        <w:ind w:left="0" w:leftChars="0" w:firstLine="0" w:firstLineChars="0"/>
        <w:rPr>
          <w:rFonts w:hint="default" w:ascii="Times New Roman" w:hAnsi="Times New Roman" w:eastAsia="方正黑体_GBK" w:cs="方正黑体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0"/>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color w:val="auto"/>
          <w:kern w:val="2"/>
          <w:sz w:val="44"/>
          <w:szCs w:val="44"/>
          <w:highlight w:val="none"/>
          <w:lang w:val="en-US" w:eastAsia="zh-CN" w:bidi="ar-SA"/>
        </w:rPr>
        <w:t>重庆市</w:t>
      </w:r>
      <w:r>
        <w:rPr>
          <w:rFonts w:hint="eastAsia" w:ascii="Times New Roman" w:hAnsi="Times New Roman" w:eastAsia="方正小标宋_GBK" w:cs="Times New Roman"/>
          <w:sz w:val="44"/>
          <w:szCs w:val="44"/>
          <w:lang w:eastAsia="zh-CN"/>
        </w:rPr>
        <w:t>跳蹬水库工程（枢纽工程料场）</w:t>
      </w:r>
    </w:p>
    <w:p>
      <w:pPr>
        <w:keepNext w:val="0"/>
        <w:keepLines w:val="0"/>
        <w:pageBreakBefore w:val="0"/>
        <w:widowControl w:val="0"/>
        <w:kinsoku/>
        <w:wordWrap/>
        <w:overflowPunct/>
        <w:topLinePunct w:val="0"/>
        <w:autoSpaceDE/>
        <w:autoSpaceDN/>
        <w:bidi w:val="0"/>
        <w:adjustRightInd/>
        <w:snapToGrid w:val="0"/>
        <w:spacing w:after="157" w:afterLines="50" w:line="594" w:lineRule="exact"/>
        <w:jc w:val="center"/>
        <w:textAlignment w:val="auto"/>
        <w:outlineLvl w:val="0"/>
        <w:rPr>
          <w:rFonts w:hint="default" w:ascii="Times New Roman" w:hAnsi="Times New Roman"/>
          <w:color w:val="auto"/>
          <w:lang w:val="en-US" w:eastAsia="zh-CN"/>
        </w:rPr>
      </w:pPr>
      <w:r>
        <w:rPr>
          <w:rFonts w:hint="eastAsia" w:ascii="Times New Roman" w:hAnsi="Times New Roman" w:eastAsia="方正小标宋_GBK" w:cs="Times New Roman"/>
          <w:sz w:val="44"/>
          <w:szCs w:val="44"/>
          <w:lang w:eastAsia="zh-CN"/>
        </w:rPr>
        <w:t>初步设计变更报告</w:t>
      </w:r>
      <w:r>
        <w:rPr>
          <w:rFonts w:hint="eastAsia" w:ascii="Times New Roman" w:hAnsi="Times New Roman" w:eastAsia="方正小标宋_GBK" w:cs="Times New Roman"/>
          <w:color w:val="auto"/>
          <w:kern w:val="2"/>
          <w:sz w:val="44"/>
          <w:szCs w:val="44"/>
          <w:highlight w:val="none"/>
          <w:lang w:val="en-US" w:eastAsia="zh-CN" w:bidi="ar-SA"/>
        </w:rPr>
        <w:t>评审专家组名单</w:t>
      </w:r>
    </w:p>
    <w:tbl>
      <w:tblPr>
        <w:tblStyle w:val="16"/>
        <w:tblW w:w="48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06"/>
        <w:gridCol w:w="3304"/>
        <w:gridCol w:w="825"/>
        <w:gridCol w:w="1726"/>
        <w:gridCol w:w="876"/>
        <w:gridCol w:w="12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11" w:type="pct"/>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auto"/>
                <w:sz w:val="24"/>
                <w:szCs w:val="24"/>
                <w:u w:val="none"/>
              </w:rPr>
            </w:pPr>
            <w:r>
              <w:rPr>
                <w:rFonts w:hint="eastAsia" w:ascii="Times New Roman" w:hAnsi="Times New Roman" w:eastAsia="宋体" w:cs="宋体"/>
                <w:b/>
                <w:i w:val="0"/>
                <w:color w:val="auto"/>
                <w:kern w:val="0"/>
                <w:sz w:val="24"/>
                <w:szCs w:val="24"/>
                <w:u w:val="none"/>
                <w:lang w:val="en-US" w:eastAsia="zh-CN" w:bidi="ar"/>
              </w:rPr>
              <w:t>姓名</w:t>
            </w:r>
          </w:p>
        </w:tc>
        <w:tc>
          <w:tcPr>
            <w:tcW w:w="1826" w:type="pc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auto"/>
                <w:sz w:val="24"/>
                <w:szCs w:val="24"/>
                <w:u w:val="none"/>
              </w:rPr>
            </w:pPr>
            <w:r>
              <w:rPr>
                <w:rFonts w:hint="eastAsia" w:ascii="Times New Roman" w:hAnsi="Times New Roman" w:eastAsia="宋体" w:cs="宋体"/>
                <w:b/>
                <w:i w:val="0"/>
                <w:color w:val="auto"/>
                <w:kern w:val="0"/>
                <w:sz w:val="24"/>
                <w:szCs w:val="24"/>
                <w:u w:val="none"/>
                <w:lang w:val="en-US" w:eastAsia="zh-CN" w:bidi="ar"/>
              </w:rPr>
              <w:t>所在单位</w:t>
            </w:r>
          </w:p>
        </w:tc>
        <w:tc>
          <w:tcPr>
            <w:tcW w:w="456" w:type="pc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auto"/>
                <w:sz w:val="24"/>
                <w:szCs w:val="24"/>
                <w:u w:val="none"/>
              </w:rPr>
            </w:pPr>
            <w:r>
              <w:rPr>
                <w:rFonts w:hint="eastAsia" w:ascii="Times New Roman" w:hAnsi="Times New Roman" w:eastAsia="宋体" w:cs="宋体"/>
                <w:b/>
                <w:i w:val="0"/>
                <w:color w:val="auto"/>
                <w:kern w:val="0"/>
                <w:sz w:val="24"/>
                <w:szCs w:val="24"/>
                <w:u w:val="none"/>
                <w:lang w:val="en-US" w:eastAsia="zh-CN" w:bidi="ar"/>
              </w:rPr>
              <w:t>职称</w:t>
            </w:r>
          </w:p>
        </w:tc>
        <w:tc>
          <w:tcPr>
            <w:tcW w:w="954" w:type="pc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auto"/>
                <w:sz w:val="24"/>
                <w:szCs w:val="24"/>
                <w:u w:val="none"/>
              </w:rPr>
            </w:pPr>
            <w:r>
              <w:rPr>
                <w:rFonts w:hint="eastAsia" w:ascii="Times New Roman" w:hAnsi="Times New Roman" w:eastAsia="宋体" w:cs="宋体"/>
                <w:b/>
                <w:i w:val="0"/>
                <w:color w:val="auto"/>
                <w:kern w:val="0"/>
                <w:sz w:val="24"/>
                <w:szCs w:val="24"/>
                <w:u w:val="none"/>
                <w:lang w:val="en-US" w:eastAsia="zh-CN" w:bidi="ar"/>
              </w:rPr>
              <w:t>专业</w:t>
            </w:r>
          </w:p>
        </w:tc>
        <w:tc>
          <w:tcPr>
            <w:tcW w:w="484" w:type="pc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auto"/>
                <w:sz w:val="24"/>
                <w:szCs w:val="24"/>
                <w:u w:val="none"/>
              </w:rPr>
            </w:pPr>
            <w:r>
              <w:rPr>
                <w:rFonts w:hint="eastAsia" w:ascii="Times New Roman" w:hAnsi="Times New Roman" w:eastAsia="宋体" w:cs="宋体"/>
                <w:b/>
                <w:i w:val="0"/>
                <w:color w:val="auto"/>
                <w:kern w:val="0"/>
                <w:sz w:val="24"/>
                <w:szCs w:val="24"/>
                <w:u w:val="none"/>
                <w:lang w:val="en-US" w:eastAsia="zh-CN" w:bidi="ar"/>
              </w:rPr>
              <w:t>职务</w:t>
            </w:r>
          </w:p>
        </w:tc>
        <w:tc>
          <w:tcPr>
            <w:tcW w:w="667" w:type="pct"/>
            <w:tcBorders>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auto"/>
                <w:sz w:val="24"/>
                <w:szCs w:val="24"/>
                <w:u w:val="none"/>
              </w:rPr>
            </w:pPr>
            <w:r>
              <w:rPr>
                <w:rFonts w:hint="eastAsia" w:ascii="Times New Roman" w:hAnsi="Times New Roman" w:cs="宋体"/>
                <w:b/>
                <w:i w:val="0"/>
                <w:color w:val="auto"/>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11" w:type="pc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sz w:val="24"/>
                <w:szCs w:val="24"/>
                <w:u w:val="none"/>
                <w:vertAlign w:val="baseline"/>
              </w:rPr>
              <w:t>张志雄</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重庆市水利局（退休）</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正高</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kern w:val="0"/>
                <w:sz w:val="24"/>
                <w:szCs w:val="24"/>
                <w:u w:val="none"/>
                <w:vertAlign w:val="baseline"/>
                <w:lang w:val="en-US" w:eastAsia="zh-CN" w:bidi="ar"/>
              </w:rPr>
              <w:t>全面</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kern w:val="0"/>
                <w:sz w:val="24"/>
                <w:szCs w:val="24"/>
                <w:u w:val="none"/>
                <w:vertAlign w:val="baseline"/>
                <w:lang w:val="en-US" w:eastAsia="zh-CN" w:bidi="ar"/>
              </w:rPr>
              <w:t>组长</w:t>
            </w:r>
          </w:p>
        </w:tc>
        <w:tc>
          <w:tcPr>
            <w:tcW w:w="667"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11" w:type="pc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sz w:val="24"/>
                <w:szCs w:val="24"/>
                <w:u w:val="none"/>
                <w:vertAlign w:val="baseline"/>
              </w:rPr>
              <w:t>张建祥</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广东珠荣工程设计有限公司重庆分公司</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正高</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cs="宋体"/>
                <w:i w:val="0"/>
                <w:color w:val="auto"/>
                <w:kern w:val="0"/>
                <w:sz w:val="24"/>
                <w:szCs w:val="24"/>
                <w:u w:val="none"/>
                <w:vertAlign w:val="baseline"/>
                <w:lang w:val="en-US" w:eastAsia="zh-CN" w:bidi="ar"/>
              </w:rPr>
              <w:t>地质</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kern w:val="0"/>
                <w:sz w:val="24"/>
                <w:szCs w:val="24"/>
                <w:u w:val="none"/>
                <w:vertAlign w:val="baseline"/>
                <w:lang w:val="en-US" w:eastAsia="zh-CN" w:bidi="ar"/>
              </w:rPr>
              <w:t>成员</w:t>
            </w:r>
          </w:p>
        </w:tc>
        <w:tc>
          <w:tcPr>
            <w:tcW w:w="667" w:type="pct"/>
            <w:tcBorders>
              <w:top w:val="single" w:color="000000" w:sz="4" w:space="0"/>
              <w:left w:val="single" w:color="000000" w:sz="4" w:space="0"/>
              <w:bottom w:val="single" w:color="000000" w:sz="4" w:space="0"/>
            </w:tcBorders>
            <w:noWrap/>
            <w:vAlign w:val="bottom"/>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11" w:type="pc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sz w:val="24"/>
                <w:szCs w:val="24"/>
                <w:u w:val="none"/>
                <w:vertAlign w:val="baseline"/>
              </w:rPr>
              <w:t>杨秀贵</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重庆市高新工程勘察设计院有限公司</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高工</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cs="宋体"/>
                <w:i w:val="0"/>
                <w:color w:val="auto"/>
                <w:kern w:val="0"/>
                <w:sz w:val="24"/>
                <w:szCs w:val="24"/>
                <w:u w:val="none"/>
                <w:vertAlign w:val="baseline"/>
                <w:lang w:val="en-US" w:eastAsia="zh-CN" w:bidi="ar"/>
              </w:rPr>
              <w:t>地质</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kern w:val="0"/>
                <w:sz w:val="24"/>
                <w:szCs w:val="24"/>
                <w:u w:val="none"/>
                <w:vertAlign w:val="baseline"/>
                <w:lang w:val="en-US" w:eastAsia="zh-CN" w:bidi="ar"/>
              </w:rPr>
              <w:t>成员</w:t>
            </w:r>
          </w:p>
        </w:tc>
        <w:tc>
          <w:tcPr>
            <w:tcW w:w="667"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11" w:type="pc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cs="宋体"/>
                <w:i w:val="0"/>
                <w:color w:val="auto"/>
                <w:kern w:val="0"/>
                <w:sz w:val="24"/>
                <w:szCs w:val="24"/>
                <w:u w:val="none"/>
                <w:vertAlign w:val="baseline"/>
                <w:lang w:val="en-US" w:eastAsia="zh-CN" w:bidi="ar"/>
              </w:rPr>
              <w:t>夏淑容</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重庆市水利电力建筑勘测设计研究院有限公司（退休）</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正高</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kern w:val="0"/>
                <w:sz w:val="24"/>
                <w:szCs w:val="24"/>
                <w:u w:val="none"/>
                <w:vertAlign w:val="baseline"/>
                <w:lang w:val="en-US" w:eastAsia="zh-CN" w:bidi="ar"/>
              </w:rPr>
              <w:t>水工</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kern w:val="0"/>
                <w:sz w:val="24"/>
                <w:szCs w:val="24"/>
                <w:u w:val="none"/>
                <w:vertAlign w:val="baseline"/>
                <w:lang w:val="en-US" w:eastAsia="zh-CN" w:bidi="ar"/>
              </w:rPr>
              <w:t>成员</w:t>
            </w:r>
          </w:p>
        </w:tc>
        <w:tc>
          <w:tcPr>
            <w:tcW w:w="667" w:type="pct"/>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10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李自繁</w:t>
            </w:r>
          </w:p>
        </w:tc>
        <w:tc>
          <w:tcPr>
            <w:tcW w:w="3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 xml:space="preserve">四川水发勘测设计研究有限公司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正高</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施工</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成员</w:t>
            </w:r>
          </w:p>
        </w:tc>
        <w:tc>
          <w:tcPr>
            <w:tcW w:w="667" w:type="pct"/>
            <w:tcBorders>
              <w:top w:val="single" w:color="000000" w:sz="4" w:space="0"/>
              <w:left w:val="single" w:color="000000" w:sz="4" w:space="0"/>
              <w:bottom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r>
              <w:rPr>
                <w:rFonts w:hint="eastAsia" w:ascii="Times New Roman" w:hAnsi="Times New Roman" w:eastAsia="宋体" w:cs="宋体"/>
                <w:i w:val="0"/>
                <w:color w:val="auto"/>
                <w:kern w:val="0"/>
                <w:sz w:val="24"/>
                <w:szCs w:val="24"/>
                <w:u w:val="none"/>
                <w:vertAlign w:val="baseline"/>
                <w:lang w:val="en-US" w:eastAsia="zh-CN" w:bidi="ar"/>
              </w:rPr>
              <w:t>函审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11" w:type="pct"/>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kern w:val="0"/>
                <w:sz w:val="24"/>
                <w:szCs w:val="24"/>
                <w:u w:val="none"/>
                <w:vertAlign w:val="baseline"/>
                <w:lang w:val="en-US" w:eastAsia="zh-CN" w:bidi="ar"/>
              </w:rPr>
              <w:t>谭兴发</w:t>
            </w:r>
          </w:p>
        </w:tc>
        <w:tc>
          <w:tcPr>
            <w:tcW w:w="1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kern w:val="0"/>
                <w:sz w:val="24"/>
                <w:szCs w:val="24"/>
                <w:u w:val="none"/>
                <w:vertAlign w:val="baseline"/>
                <w:lang w:val="en-US" w:eastAsia="zh-CN" w:bidi="ar"/>
              </w:rPr>
              <w:t>广东省水利电力勘测设计研究院</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kern w:val="0"/>
                <w:sz w:val="24"/>
                <w:szCs w:val="24"/>
                <w:u w:val="none"/>
                <w:vertAlign w:val="baseline"/>
                <w:lang w:val="en-US" w:eastAsia="zh-CN" w:bidi="ar"/>
              </w:rPr>
              <w:t>高工</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kern w:val="0"/>
                <w:sz w:val="24"/>
                <w:szCs w:val="24"/>
                <w:u w:val="none"/>
                <w:vertAlign w:val="baseline"/>
                <w:lang w:val="en-US" w:eastAsia="zh-CN" w:bidi="ar"/>
              </w:rPr>
              <w:t>施工</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sz w:val="24"/>
                <w:szCs w:val="24"/>
                <w:u w:val="none"/>
                <w:vertAlign w:val="baseline"/>
              </w:rPr>
            </w:pPr>
            <w:r>
              <w:rPr>
                <w:rFonts w:hint="eastAsia" w:ascii="Times New Roman" w:hAnsi="Times New Roman" w:eastAsia="宋体" w:cs="宋体"/>
                <w:i w:val="0"/>
                <w:color w:val="auto"/>
                <w:kern w:val="0"/>
                <w:sz w:val="24"/>
                <w:szCs w:val="24"/>
                <w:u w:val="none"/>
                <w:vertAlign w:val="baseline"/>
                <w:lang w:val="en-US" w:eastAsia="zh-CN" w:bidi="ar"/>
              </w:rPr>
              <w:t>成员</w:t>
            </w:r>
          </w:p>
        </w:tc>
        <w:tc>
          <w:tcPr>
            <w:tcW w:w="667" w:type="pct"/>
            <w:tcBorders>
              <w:top w:val="single" w:color="000000" w:sz="4" w:space="0"/>
              <w:left w:val="single" w:color="000000" w:sz="4" w:space="0"/>
              <w:bottom w:val="single" w:color="000000" w:sz="4" w:space="0"/>
            </w:tcBorders>
            <w:noWrap/>
            <w:vAlign w:val="bottom"/>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11" w:type="pct"/>
            <w:tcBorders>
              <w:top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2"/>
                <w:sz w:val="24"/>
                <w:szCs w:val="24"/>
                <w:u w:val="none"/>
                <w:vertAlign w:val="baseline"/>
                <w:lang w:val="en-US" w:eastAsia="zh-CN" w:bidi="ar-SA"/>
              </w:rPr>
            </w:pPr>
            <w:r>
              <w:rPr>
                <w:rFonts w:hint="eastAsia" w:ascii="Times New Roman" w:hAnsi="Times New Roman" w:eastAsia="宋体" w:cs="宋体"/>
                <w:i w:val="0"/>
                <w:color w:val="auto"/>
                <w:kern w:val="0"/>
                <w:sz w:val="24"/>
                <w:szCs w:val="24"/>
                <w:u w:val="none"/>
                <w:vertAlign w:val="baseline"/>
                <w:lang w:val="en-US" w:eastAsia="zh-CN" w:bidi="ar"/>
              </w:rPr>
              <w:t>余</w:t>
            </w:r>
            <w:r>
              <w:rPr>
                <w:rFonts w:hint="eastAsia" w:ascii="Times New Roman" w:hAnsi="Times New Roman" w:cs="宋体"/>
                <w:i w:val="0"/>
                <w:color w:val="auto"/>
                <w:kern w:val="0"/>
                <w:sz w:val="24"/>
                <w:szCs w:val="24"/>
                <w:u w:val="none"/>
                <w:vertAlign w:val="baseline"/>
                <w:lang w:val="en-US" w:eastAsia="zh-CN" w:bidi="ar"/>
              </w:rPr>
              <w:t xml:space="preserve">  </w:t>
            </w:r>
            <w:r>
              <w:rPr>
                <w:rFonts w:hint="eastAsia" w:ascii="Times New Roman" w:hAnsi="Times New Roman" w:eastAsia="宋体" w:cs="宋体"/>
                <w:i w:val="0"/>
                <w:color w:val="auto"/>
                <w:kern w:val="0"/>
                <w:sz w:val="24"/>
                <w:szCs w:val="24"/>
                <w:u w:val="none"/>
                <w:vertAlign w:val="baseline"/>
                <w:lang w:val="en-US" w:eastAsia="zh-CN" w:bidi="ar"/>
              </w:rPr>
              <w:t>晶</w:t>
            </w:r>
          </w:p>
        </w:tc>
        <w:tc>
          <w:tcPr>
            <w:tcW w:w="1826"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2"/>
                <w:sz w:val="24"/>
                <w:szCs w:val="24"/>
                <w:u w:val="none"/>
                <w:vertAlign w:val="baseline"/>
                <w:lang w:val="en-US" w:eastAsia="zh-CN" w:bidi="ar-SA"/>
              </w:rPr>
            </w:pPr>
            <w:r>
              <w:rPr>
                <w:rFonts w:hint="eastAsia" w:ascii="Times New Roman" w:hAnsi="Times New Roman" w:eastAsia="宋体" w:cs="宋体"/>
                <w:i w:val="0"/>
                <w:color w:val="auto"/>
                <w:kern w:val="0"/>
                <w:sz w:val="24"/>
                <w:szCs w:val="24"/>
                <w:u w:val="none"/>
                <w:vertAlign w:val="baseline"/>
                <w:lang w:val="en-US" w:eastAsia="zh-CN" w:bidi="ar"/>
              </w:rPr>
              <w:t>重庆江河工程咨询中心有限公司</w:t>
            </w:r>
          </w:p>
        </w:tc>
        <w:tc>
          <w:tcPr>
            <w:tcW w:w="456"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2"/>
                <w:sz w:val="24"/>
                <w:szCs w:val="24"/>
                <w:u w:val="none"/>
                <w:vertAlign w:val="baseline"/>
                <w:lang w:val="en-US" w:eastAsia="zh-CN" w:bidi="ar-SA"/>
              </w:rPr>
            </w:pPr>
            <w:r>
              <w:rPr>
                <w:rFonts w:hint="eastAsia" w:ascii="Times New Roman" w:hAnsi="Times New Roman" w:cs="宋体"/>
                <w:i w:val="0"/>
                <w:color w:val="auto"/>
                <w:kern w:val="0"/>
                <w:sz w:val="24"/>
                <w:szCs w:val="24"/>
                <w:u w:val="none"/>
                <w:vertAlign w:val="baseline"/>
                <w:lang w:val="en-US" w:eastAsia="zh-CN" w:bidi="ar"/>
              </w:rPr>
              <w:t>高工</w:t>
            </w:r>
          </w:p>
        </w:tc>
        <w:tc>
          <w:tcPr>
            <w:tcW w:w="954"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2"/>
                <w:sz w:val="24"/>
                <w:szCs w:val="24"/>
                <w:u w:val="none"/>
                <w:vertAlign w:val="baseline"/>
                <w:lang w:val="en-US" w:eastAsia="zh-CN" w:bidi="ar-SA"/>
              </w:rPr>
            </w:pPr>
            <w:r>
              <w:rPr>
                <w:rFonts w:hint="eastAsia" w:ascii="Times New Roman" w:hAnsi="Times New Roman" w:cs="宋体"/>
                <w:i w:val="0"/>
                <w:color w:val="auto"/>
                <w:kern w:val="0"/>
                <w:sz w:val="24"/>
                <w:szCs w:val="24"/>
                <w:u w:val="none"/>
                <w:vertAlign w:val="baseline"/>
                <w:lang w:val="en-US" w:eastAsia="zh-CN" w:bidi="ar"/>
              </w:rPr>
              <w:t>投资</w:t>
            </w:r>
          </w:p>
        </w:tc>
        <w:tc>
          <w:tcPr>
            <w:tcW w:w="484"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2"/>
                <w:sz w:val="24"/>
                <w:szCs w:val="24"/>
                <w:u w:val="none"/>
                <w:vertAlign w:val="baseline"/>
                <w:lang w:val="en-US" w:eastAsia="zh-CN" w:bidi="ar-SA"/>
              </w:rPr>
            </w:pPr>
            <w:r>
              <w:rPr>
                <w:rFonts w:hint="eastAsia" w:ascii="Times New Roman" w:hAnsi="Times New Roman" w:eastAsia="宋体" w:cs="宋体"/>
                <w:i w:val="0"/>
                <w:color w:val="auto"/>
                <w:kern w:val="0"/>
                <w:sz w:val="24"/>
                <w:szCs w:val="24"/>
                <w:u w:val="none"/>
                <w:vertAlign w:val="baseline"/>
                <w:lang w:val="en-US" w:eastAsia="zh-CN" w:bidi="ar"/>
              </w:rPr>
              <w:t>成员</w:t>
            </w:r>
          </w:p>
        </w:tc>
        <w:tc>
          <w:tcPr>
            <w:tcW w:w="667" w:type="pc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auto"/>
                <w:kern w:val="0"/>
                <w:sz w:val="24"/>
                <w:szCs w:val="24"/>
                <w:u w:val="none"/>
                <w:vertAlign w:val="baseline"/>
                <w:lang w:val="en-US" w:eastAsia="zh-CN" w:bidi="ar"/>
              </w:rPr>
            </w:pPr>
          </w:p>
        </w:tc>
      </w:tr>
    </w:tbl>
    <w:p>
      <w:pPr>
        <w:pStyle w:val="8"/>
        <w:ind w:firstLine="300"/>
        <w:rPr>
          <w:rFonts w:hint="default" w:ascii="Times New Roman" w:hAnsi="Times New Roman" w:eastAsia="仿宋" w:cs="Times New Roman"/>
          <w:sz w:val="30"/>
          <w:szCs w:val="30"/>
          <w:highlight w:val="none"/>
        </w:rPr>
      </w:pPr>
    </w:p>
    <w:p>
      <w:pPr>
        <w:pStyle w:val="2"/>
      </w:pPr>
    </w:p>
    <w:p>
      <w:pPr>
        <w:pStyle w:val="7"/>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eastAsia="方正仿宋_GBK" w:cs="Times New Roman"/>
          <w:color w:val="auto"/>
          <w:sz w:val="32"/>
          <w:szCs w:val="32"/>
          <w:highlight w:val="none"/>
          <w:lang w:val="en-US" w:eastAsia="zh-CN"/>
        </w:rPr>
      </w:pPr>
    </w:p>
    <w:sectPr>
      <w:footerReference r:id="rId3" w:type="default"/>
      <w:pgSz w:w="11906" w:h="16838"/>
      <w:pgMar w:top="1984" w:right="1446" w:bottom="1644" w:left="1446" w:header="851"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FF69F"/>
    <w:multiLevelType w:val="singleLevel"/>
    <w:tmpl w:val="9F9FF69F"/>
    <w:lvl w:ilvl="0" w:tentative="0">
      <w:start w:val="1"/>
      <w:numFmt w:val="chineseCounting"/>
      <w:suff w:val="nothing"/>
      <w:lvlText w:val="%1、"/>
      <w:lvlJc w:val="left"/>
      <w:rPr>
        <w:rFonts w:hint="eastAsia"/>
      </w:rPr>
    </w:lvl>
  </w:abstractNum>
  <w:abstractNum w:abstractNumId="1">
    <w:nsid w:val="656AE802"/>
    <w:multiLevelType w:val="singleLevel"/>
    <w:tmpl w:val="656AE802"/>
    <w:lvl w:ilvl="0" w:tentative="0">
      <w:start w:val="3"/>
      <w:numFmt w:val="chineseCounting"/>
      <w:suff w:val="nothing"/>
      <w:lvlText w:val="%1、"/>
      <w:lvlJc w:val="left"/>
      <w:pPr>
        <w:ind w:left="28"/>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5F"/>
    <w:rsid w:val="00011BDE"/>
    <w:rsid w:val="000145BC"/>
    <w:rsid w:val="0001731B"/>
    <w:rsid w:val="00020FDE"/>
    <w:rsid w:val="00030572"/>
    <w:rsid w:val="00034237"/>
    <w:rsid w:val="000365F8"/>
    <w:rsid w:val="0004016C"/>
    <w:rsid w:val="00043361"/>
    <w:rsid w:val="00046637"/>
    <w:rsid w:val="000538F6"/>
    <w:rsid w:val="0006477F"/>
    <w:rsid w:val="000720AE"/>
    <w:rsid w:val="00085C44"/>
    <w:rsid w:val="0009214B"/>
    <w:rsid w:val="00095937"/>
    <w:rsid w:val="000B03CA"/>
    <w:rsid w:val="000C72AB"/>
    <w:rsid w:val="000D0CD8"/>
    <w:rsid w:val="000D6EB5"/>
    <w:rsid w:val="000E22C7"/>
    <w:rsid w:val="000E27C3"/>
    <w:rsid w:val="000E3D0B"/>
    <w:rsid w:val="000E52E9"/>
    <w:rsid w:val="000E59A8"/>
    <w:rsid w:val="000F409C"/>
    <w:rsid w:val="00114329"/>
    <w:rsid w:val="00115E35"/>
    <w:rsid w:val="0012404F"/>
    <w:rsid w:val="001241A2"/>
    <w:rsid w:val="001255EC"/>
    <w:rsid w:val="00127EEA"/>
    <w:rsid w:val="0013034F"/>
    <w:rsid w:val="00134155"/>
    <w:rsid w:val="00134577"/>
    <w:rsid w:val="0013503C"/>
    <w:rsid w:val="00137456"/>
    <w:rsid w:val="0014462E"/>
    <w:rsid w:val="00144A24"/>
    <w:rsid w:val="0014649A"/>
    <w:rsid w:val="001465FB"/>
    <w:rsid w:val="00154B52"/>
    <w:rsid w:val="00160CA7"/>
    <w:rsid w:val="00162BC1"/>
    <w:rsid w:val="00163102"/>
    <w:rsid w:val="00171C33"/>
    <w:rsid w:val="00183687"/>
    <w:rsid w:val="001929E2"/>
    <w:rsid w:val="00194B89"/>
    <w:rsid w:val="00196EE0"/>
    <w:rsid w:val="001A37E6"/>
    <w:rsid w:val="001A5869"/>
    <w:rsid w:val="001B09B1"/>
    <w:rsid w:val="001B4C0B"/>
    <w:rsid w:val="001C0B74"/>
    <w:rsid w:val="001C677D"/>
    <w:rsid w:val="001C7BF2"/>
    <w:rsid w:val="001D5E12"/>
    <w:rsid w:val="001D7828"/>
    <w:rsid w:val="001E5671"/>
    <w:rsid w:val="001E7DDE"/>
    <w:rsid w:val="001F50A6"/>
    <w:rsid w:val="002030A6"/>
    <w:rsid w:val="00204749"/>
    <w:rsid w:val="00205418"/>
    <w:rsid w:val="00210A0D"/>
    <w:rsid w:val="002335D1"/>
    <w:rsid w:val="002342BD"/>
    <w:rsid w:val="00234E8B"/>
    <w:rsid w:val="00235FA7"/>
    <w:rsid w:val="002412C5"/>
    <w:rsid w:val="00245493"/>
    <w:rsid w:val="00250113"/>
    <w:rsid w:val="00255144"/>
    <w:rsid w:val="0025567A"/>
    <w:rsid w:val="00255794"/>
    <w:rsid w:val="00256D60"/>
    <w:rsid w:val="002571C6"/>
    <w:rsid w:val="00257A18"/>
    <w:rsid w:val="00257DF6"/>
    <w:rsid w:val="002616BE"/>
    <w:rsid w:val="00264E07"/>
    <w:rsid w:val="00265BEA"/>
    <w:rsid w:val="00271809"/>
    <w:rsid w:val="002724FC"/>
    <w:rsid w:val="00286186"/>
    <w:rsid w:val="00286E37"/>
    <w:rsid w:val="002A013B"/>
    <w:rsid w:val="002A0BD8"/>
    <w:rsid w:val="002A2753"/>
    <w:rsid w:val="002A4528"/>
    <w:rsid w:val="002A6C33"/>
    <w:rsid w:val="002B2241"/>
    <w:rsid w:val="002B5C8C"/>
    <w:rsid w:val="002C784F"/>
    <w:rsid w:val="002D0D0E"/>
    <w:rsid w:val="002E02C8"/>
    <w:rsid w:val="002E153C"/>
    <w:rsid w:val="002E193B"/>
    <w:rsid w:val="002E1DAF"/>
    <w:rsid w:val="002E5A59"/>
    <w:rsid w:val="002E67C3"/>
    <w:rsid w:val="002F453E"/>
    <w:rsid w:val="003074D2"/>
    <w:rsid w:val="003077AA"/>
    <w:rsid w:val="003143C6"/>
    <w:rsid w:val="00320544"/>
    <w:rsid w:val="00332A89"/>
    <w:rsid w:val="0033697A"/>
    <w:rsid w:val="003370A2"/>
    <w:rsid w:val="003408A9"/>
    <w:rsid w:val="00347019"/>
    <w:rsid w:val="00351250"/>
    <w:rsid w:val="0035387B"/>
    <w:rsid w:val="00354805"/>
    <w:rsid w:val="00355991"/>
    <w:rsid w:val="00360283"/>
    <w:rsid w:val="003635DB"/>
    <w:rsid w:val="00364C61"/>
    <w:rsid w:val="00365D29"/>
    <w:rsid w:val="00371662"/>
    <w:rsid w:val="00372BBA"/>
    <w:rsid w:val="00372FAC"/>
    <w:rsid w:val="00374992"/>
    <w:rsid w:val="003778CD"/>
    <w:rsid w:val="003833E7"/>
    <w:rsid w:val="0038680F"/>
    <w:rsid w:val="003953BB"/>
    <w:rsid w:val="003A14AF"/>
    <w:rsid w:val="003A6EC2"/>
    <w:rsid w:val="003A7A50"/>
    <w:rsid w:val="003B0C22"/>
    <w:rsid w:val="003B403C"/>
    <w:rsid w:val="003C1820"/>
    <w:rsid w:val="003C3D0D"/>
    <w:rsid w:val="003D049C"/>
    <w:rsid w:val="003D2B6E"/>
    <w:rsid w:val="003D3680"/>
    <w:rsid w:val="003D3DA9"/>
    <w:rsid w:val="003D56F2"/>
    <w:rsid w:val="003E703A"/>
    <w:rsid w:val="00407AE7"/>
    <w:rsid w:val="00410141"/>
    <w:rsid w:val="00415517"/>
    <w:rsid w:val="004243ED"/>
    <w:rsid w:val="004244CE"/>
    <w:rsid w:val="00440816"/>
    <w:rsid w:val="00442F59"/>
    <w:rsid w:val="0044395B"/>
    <w:rsid w:val="00447D01"/>
    <w:rsid w:val="00451145"/>
    <w:rsid w:val="004531C7"/>
    <w:rsid w:val="00472C45"/>
    <w:rsid w:val="00494808"/>
    <w:rsid w:val="0049628E"/>
    <w:rsid w:val="004B57EE"/>
    <w:rsid w:val="004C4F89"/>
    <w:rsid w:val="004C7578"/>
    <w:rsid w:val="004D1811"/>
    <w:rsid w:val="004D1ABF"/>
    <w:rsid w:val="004D6697"/>
    <w:rsid w:val="004F3EFE"/>
    <w:rsid w:val="004F5092"/>
    <w:rsid w:val="004F5EB5"/>
    <w:rsid w:val="004F66DC"/>
    <w:rsid w:val="005017EB"/>
    <w:rsid w:val="005123B8"/>
    <w:rsid w:val="005203DA"/>
    <w:rsid w:val="00522184"/>
    <w:rsid w:val="00522AD8"/>
    <w:rsid w:val="005238A6"/>
    <w:rsid w:val="00530719"/>
    <w:rsid w:val="00530D34"/>
    <w:rsid w:val="00530D69"/>
    <w:rsid w:val="00530E21"/>
    <w:rsid w:val="0053423F"/>
    <w:rsid w:val="005343F0"/>
    <w:rsid w:val="005359A1"/>
    <w:rsid w:val="005409FF"/>
    <w:rsid w:val="00563EB1"/>
    <w:rsid w:val="00565832"/>
    <w:rsid w:val="00566CF7"/>
    <w:rsid w:val="00582E48"/>
    <w:rsid w:val="00584F1F"/>
    <w:rsid w:val="0059011B"/>
    <w:rsid w:val="005A2FF6"/>
    <w:rsid w:val="005A6A61"/>
    <w:rsid w:val="005B0273"/>
    <w:rsid w:val="005C477A"/>
    <w:rsid w:val="005C47CD"/>
    <w:rsid w:val="005C4E06"/>
    <w:rsid w:val="005D2D75"/>
    <w:rsid w:val="005D4A99"/>
    <w:rsid w:val="005D4E92"/>
    <w:rsid w:val="005E3686"/>
    <w:rsid w:val="00602985"/>
    <w:rsid w:val="00605D50"/>
    <w:rsid w:val="0061110A"/>
    <w:rsid w:val="006137A7"/>
    <w:rsid w:val="00613D09"/>
    <w:rsid w:val="006140DD"/>
    <w:rsid w:val="00635284"/>
    <w:rsid w:val="00637015"/>
    <w:rsid w:val="006428DD"/>
    <w:rsid w:val="00647A42"/>
    <w:rsid w:val="00650B4B"/>
    <w:rsid w:val="0066099D"/>
    <w:rsid w:val="00660A36"/>
    <w:rsid w:val="00662512"/>
    <w:rsid w:val="00676C0B"/>
    <w:rsid w:val="00682BA9"/>
    <w:rsid w:val="00692AAF"/>
    <w:rsid w:val="00697E5A"/>
    <w:rsid w:val="006A48CF"/>
    <w:rsid w:val="006A692A"/>
    <w:rsid w:val="006D42AA"/>
    <w:rsid w:val="006E7F4C"/>
    <w:rsid w:val="006F32CB"/>
    <w:rsid w:val="006F4C63"/>
    <w:rsid w:val="006F695E"/>
    <w:rsid w:val="006F695F"/>
    <w:rsid w:val="0070469C"/>
    <w:rsid w:val="0070710A"/>
    <w:rsid w:val="007118F8"/>
    <w:rsid w:val="007166EA"/>
    <w:rsid w:val="007267F9"/>
    <w:rsid w:val="007433F4"/>
    <w:rsid w:val="00744C40"/>
    <w:rsid w:val="00762D4B"/>
    <w:rsid w:val="00764F09"/>
    <w:rsid w:val="00771DA0"/>
    <w:rsid w:val="00774FF3"/>
    <w:rsid w:val="007776C2"/>
    <w:rsid w:val="00793622"/>
    <w:rsid w:val="00796764"/>
    <w:rsid w:val="007A62C7"/>
    <w:rsid w:val="007B0EB3"/>
    <w:rsid w:val="007B33A8"/>
    <w:rsid w:val="007B73B7"/>
    <w:rsid w:val="007B7F89"/>
    <w:rsid w:val="007D005F"/>
    <w:rsid w:val="007D2695"/>
    <w:rsid w:val="007D4C7E"/>
    <w:rsid w:val="007E4651"/>
    <w:rsid w:val="007E5276"/>
    <w:rsid w:val="007E6524"/>
    <w:rsid w:val="007F0669"/>
    <w:rsid w:val="007F7A00"/>
    <w:rsid w:val="00805955"/>
    <w:rsid w:val="00805C50"/>
    <w:rsid w:val="008165FA"/>
    <w:rsid w:val="008173FA"/>
    <w:rsid w:val="00820ABC"/>
    <w:rsid w:val="00825302"/>
    <w:rsid w:val="00825A45"/>
    <w:rsid w:val="00826646"/>
    <w:rsid w:val="008309AF"/>
    <w:rsid w:val="00833541"/>
    <w:rsid w:val="00836775"/>
    <w:rsid w:val="00841AFC"/>
    <w:rsid w:val="00845F0B"/>
    <w:rsid w:val="00855936"/>
    <w:rsid w:val="00862182"/>
    <w:rsid w:val="008624F2"/>
    <w:rsid w:val="00863AE7"/>
    <w:rsid w:val="00864EFD"/>
    <w:rsid w:val="008816B3"/>
    <w:rsid w:val="00881F8B"/>
    <w:rsid w:val="00882D3D"/>
    <w:rsid w:val="00887C4A"/>
    <w:rsid w:val="00897504"/>
    <w:rsid w:val="008A1807"/>
    <w:rsid w:val="008B34B2"/>
    <w:rsid w:val="008B3CB5"/>
    <w:rsid w:val="008C1ABA"/>
    <w:rsid w:val="008C5CA5"/>
    <w:rsid w:val="008C7B28"/>
    <w:rsid w:val="008D5AE3"/>
    <w:rsid w:val="008E6232"/>
    <w:rsid w:val="008E70CA"/>
    <w:rsid w:val="008F1BC7"/>
    <w:rsid w:val="008F6BB0"/>
    <w:rsid w:val="008F76D8"/>
    <w:rsid w:val="009006F1"/>
    <w:rsid w:val="00902564"/>
    <w:rsid w:val="009063F6"/>
    <w:rsid w:val="00906D9A"/>
    <w:rsid w:val="00921CC7"/>
    <w:rsid w:val="009223F9"/>
    <w:rsid w:val="00932834"/>
    <w:rsid w:val="009408B4"/>
    <w:rsid w:val="009410D7"/>
    <w:rsid w:val="00943B5A"/>
    <w:rsid w:val="00944EE6"/>
    <w:rsid w:val="00964355"/>
    <w:rsid w:val="00965EAD"/>
    <w:rsid w:val="00966DE7"/>
    <w:rsid w:val="009852E1"/>
    <w:rsid w:val="009912E8"/>
    <w:rsid w:val="00992212"/>
    <w:rsid w:val="009A0A1C"/>
    <w:rsid w:val="009A2B16"/>
    <w:rsid w:val="009B5578"/>
    <w:rsid w:val="009D5D55"/>
    <w:rsid w:val="009D71C7"/>
    <w:rsid w:val="009E28CD"/>
    <w:rsid w:val="009E3C23"/>
    <w:rsid w:val="009E45A6"/>
    <w:rsid w:val="009E6006"/>
    <w:rsid w:val="009F6F0D"/>
    <w:rsid w:val="00A0227C"/>
    <w:rsid w:val="00A04F88"/>
    <w:rsid w:val="00A1156B"/>
    <w:rsid w:val="00A13778"/>
    <w:rsid w:val="00A15450"/>
    <w:rsid w:val="00A21EAA"/>
    <w:rsid w:val="00A252D0"/>
    <w:rsid w:val="00A35815"/>
    <w:rsid w:val="00A3719D"/>
    <w:rsid w:val="00A423EA"/>
    <w:rsid w:val="00A45023"/>
    <w:rsid w:val="00A46EDD"/>
    <w:rsid w:val="00A52108"/>
    <w:rsid w:val="00A54E6E"/>
    <w:rsid w:val="00A602DE"/>
    <w:rsid w:val="00A625CF"/>
    <w:rsid w:val="00A743A9"/>
    <w:rsid w:val="00A7585F"/>
    <w:rsid w:val="00A817B0"/>
    <w:rsid w:val="00AA16C9"/>
    <w:rsid w:val="00AA49E6"/>
    <w:rsid w:val="00AB60ED"/>
    <w:rsid w:val="00AE2E9C"/>
    <w:rsid w:val="00AE7FB3"/>
    <w:rsid w:val="00B0160E"/>
    <w:rsid w:val="00B10CF6"/>
    <w:rsid w:val="00B22835"/>
    <w:rsid w:val="00B24284"/>
    <w:rsid w:val="00B27445"/>
    <w:rsid w:val="00B3158A"/>
    <w:rsid w:val="00B31F1E"/>
    <w:rsid w:val="00B34F8F"/>
    <w:rsid w:val="00B36E77"/>
    <w:rsid w:val="00B5323A"/>
    <w:rsid w:val="00B55F7F"/>
    <w:rsid w:val="00B666C2"/>
    <w:rsid w:val="00B67509"/>
    <w:rsid w:val="00B729FA"/>
    <w:rsid w:val="00B80EE6"/>
    <w:rsid w:val="00B87302"/>
    <w:rsid w:val="00B91C93"/>
    <w:rsid w:val="00B95147"/>
    <w:rsid w:val="00B96343"/>
    <w:rsid w:val="00B97CD5"/>
    <w:rsid w:val="00BA7733"/>
    <w:rsid w:val="00BB2B56"/>
    <w:rsid w:val="00BC25FA"/>
    <w:rsid w:val="00BC5637"/>
    <w:rsid w:val="00BD33BE"/>
    <w:rsid w:val="00BE0B12"/>
    <w:rsid w:val="00BE6EB0"/>
    <w:rsid w:val="00BF0E4F"/>
    <w:rsid w:val="00BF3EEB"/>
    <w:rsid w:val="00BF691A"/>
    <w:rsid w:val="00BF710E"/>
    <w:rsid w:val="00C0333F"/>
    <w:rsid w:val="00C073EC"/>
    <w:rsid w:val="00C1075F"/>
    <w:rsid w:val="00C154F6"/>
    <w:rsid w:val="00C249B2"/>
    <w:rsid w:val="00C26B3C"/>
    <w:rsid w:val="00C318DD"/>
    <w:rsid w:val="00C41E15"/>
    <w:rsid w:val="00C51E2D"/>
    <w:rsid w:val="00C5644D"/>
    <w:rsid w:val="00C66FA8"/>
    <w:rsid w:val="00C704A3"/>
    <w:rsid w:val="00C704DE"/>
    <w:rsid w:val="00C709A4"/>
    <w:rsid w:val="00C770A9"/>
    <w:rsid w:val="00C84608"/>
    <w:rsid w:val="00C92E86"/>
    <w:rsid w:val="00C96844"/>
    <w:rsid w:val="00CA1963"/>
    <w:rsid w:val="00CB59D3"/>
    <w:rsid w:val="00CB705D"/>
    <w:rsid w:val="00CC0D60"/>
    <w:rsid w:val="00CD590E"/>
    <w:rsid w:val="00CD6C1B"/>
    <w:rsid w:val="00CE05D7"/>
    <w:rsid w:val="00CE106C"/>
    <w:rsid w:val="00CE463F"/>
    <w:rsid w:val="00CF088C"/>
    <w:rsid w:val="00CF5FC4"/>
    <w:rsid w:val="00CF7FC9"/>
    <w:rsid w:val="00D0003D"/>
    <w:rsid w:val="00D02E5A"/>
    <w:rsid w:val="00D17C3E"/>
    <w:rsid w:val="00D255B9"/>
    <w:rsid w:val="00D26B5D"/>
    <w:rsid w:val="00D30141"/>
    <w:rsid w:val="00D30A1F"/>
    <w:rsid w:val="00D34E85"/>
    <w:rsid w:val="00D36FBC"/>
    <w:rsid w:val="00D37E63"/>
    <w:rsid w:val="00D43017"/>
    <w:rsid w:val="00D52153"/>
    <w:rsid w:val="00D617E3"/>
    <w:rsid w:val="00D63D88"/>
    <w:rsid w:val="00D7057A"/>
    <w:rsid w:val="00D7321F"/>
    <w:rsid w:val="00D75920"/>
    <w:rsid w:val="00D75A64"/>
    <w:rsid w:val="00D80214"/>
    <w:rsid w:val="00D817F2"/>
    <w:rsid w:val="00D87DA7"/>
    <w:rsid w:val="00D911EB"/>
    <w:rsid w:val="00DA2F84"/>
    <w:rsid w:val="00DA3CBA"/>
    <w:rsid w:val="00DB0730"/>
    <w:rsid w:val="00DB31F5"/>
    <w:rsid w:val="00DB6D49"/>
    <w:rsid w:val="00DB6F06"/>
    <w:rsid w:val="00DC4B6C"/>
    <w:rsid w:val="00DC5E27"/>
    <w:rsid w:val="00DC6279"/>
    <w:rsid w:val="00DD0DE5"/>
    <w:rsid w:val="00DD6591"/>
    <w:rsid w:val="00DD71B1"/>
    <w:rsid w:val="00DE5068"/>
    <w:rsid w:val="00DE654A"/>
    <w:rsid w:val="00DE7E29"/>
    <w:rsid w:val="00DF61FE"/>
    <w:rsid w:val="00DF6227"/>
    <w:rsid w:val="00DF6406"/>
    <w:rsid w:val="00E0106F"/>
    <w:rsid w:val="00E11622"/>
    <w:rsid w:val="00E12F9A"/>
    <w:rsid w:val="00E24A49"/>
    <w:rsid w:val="00E25BF0"/>
    <w:rsid w:val="00E32F56"/>
    <w:rsid w:val="00E34DE8"/>
    <w:rsid w:val="00E3619C"/>
    <w:rsid w:val="00E37EFB"/>
    <w:rsid w:val="00E43B0A"/>
    <w:rsid w:val="00E47A81"/>
    <w:rsid w:val="00E51818"/>
    <w:rsid w:val="00E55FEA"/>
    <w:rsid w:val="00E65540"/>
    <w:rsid w:val="00E679BA"/>
    <w:rsid w:val="00E70C2A"/>
    <w:rsid w:val="00E728DD"/>
    <w:rsid w:val="00E73618"/>
    <w:rsid w:val="00E76EDC"/>
    <w:rsid w:val="00E8126D"/>
    <w:rsid w:val="00E94451"/>
    <w:rsid w:val="00E96C68"/>
    <w:rsid w:val="00EA017F"/>
    <w:rsid w:val="00EA6152"/>
    <w:rsid w:val="00EB4DB1"/>
    <w:rsid w:val="00EC093A"/>
    <w:rsid w:val="00EC12E9"/>
    <w:rsid w:val="00ED291C"/>
    <w:rsid w:val="00ED2F2E"/>
    <w:rsid w:val="00ED6FC4"/>
    <w:rsid w:val="00EE1B7B"/>
    <w:rsid w:val="00EE290A"/>
    <w:rsid w:val="00EE58EE"/>
    <w:rsid w:val="00EE766A"/>
    <w:rsid w:val="00F00962"/>
    <w:rsid w:val="00F057A0"/>
    <w:rsid w:val="00F14791"/>
    <w:rsid w:val="00F2249F"/>
    <w:rsid w:val="00F27528"/>
    <w:rsid w:val="00F350FE"/>
    <w:rsid w:val="00F44EFF"/>
    <w:rsid w:val="00F53FF0"/>
    <w:rsid w:val="00F55DFB"/>
    <w:rsid w:val="00F73E92"/>
    <w:rsid w:val="00F80FE1"/>
    <w:rsid w:val="00F90787"/>
    <w:rsid w:val="00F90EF6"/>
    <w:rsid w:val="00F933B6"/>
    <w:rsid w:val="00F93F68"/>
    <w:rsid w:val="00FA155A"/>
    <w:rsid w:val="00FA2DAF"/>
    <w:rsid w:val="00FA5236"/>
    <w:rsid w:val="00FA601A"/>
    <w:rsid w:val="00FB0EAB"/>
    <w:rsid w:val="00FB2B0A"/>
    <w:rsid w:val="00FB35D8"/>
    <w:rsid w:val="00FB39BF"/>
    <w:rsid w:val="00FB418E"/>
    <w:rsid w:val="00FB5CDF"/>
    <w:rsid w:val="00FC2C3E"/>
    <w:rsid w:val="00FC2E44"/>
    <w:rsid w:val="00FC64CA"/>
    <w:rsid w:val="00FD69AA"/>
    <w:rsid w:val="00FD6ECD"/>
    <w:rsid w:val="00FE7B7B"/>
    <w:rsid w:val="00FF27EB"/>
    <w:rsid w:val="0273406B"/>
    <w:rsid w:val="055B308F"/>
    <w:rsid w:val="05BB0E95"/>
    <w:rsid w:val="05BFFF4F"/>
    <w:rsid w:val="0624105C"/>
    <w:rsid w:val="09290A23"/>
    <w:rsid w:val="0BBE7B20"/>
    <w:rsid w:val="0CCDC9F8"/>
    <w:rsid w:val="0F66085C"/>
    <w:rsid w:val="0FBEA61E"/>
    <w:rsid w:val="1178D286"/>
    <w:rsid w:val="11C2621C"/>
    <w:rsid w:val="11F76221"/>
    <w:rsid w:val="153306EB"/>
    <w:rsid w:val="17EF1F89"/>
    <w:rsid w:val="19FBF755"/>
    <w:rsid w:val="1BEFC7EB"/>
    <w:rsid w:val="1CFFB3B1"/>
    <w:rsid w:val="1DFE3255"/>
    <w:rsid w:val="1E7E0321"/>
    <w:rsid w:val="1E9EE763"/>
    <w:rsid w:val="1F5E5008"/>
    <w:rsid w:val="1F5F4B5F"/>
    <w:rsid w:val="1F668E28"/>
    <w:rsid w:val="1FDF1972"/>
    <w:rsid w:val="24C02075"/>
    <w:rsid w:val="253031AB"/>
    <w:rsid w:val="270F78E5"/>
    <w:rsid w:val="27B63B48"/>
    <w:rsid w:val="27FF1E7A"/>
    <w:rsid w:val="28769FC0"/>
    <w:rsid w:val="29B666A5"/>
    <w:rsid w:val="29DB1EBA"/>
    <w:rsid w:val="29FA591B"/>
    <w:rsid w:val="2B7F58A3"/>
    <w:rsid w:val="2DAFB779"/>
    <w:rsid w:val="2DB7D02F"/>
    <w:rsid w:val="2DBD56DE"/>
    <w:rsid w:val="2F18678C"/>
    <w:rsid w:val="2FA157BF"/>
    <w:rsid w:val="2FB59935"/>
    <w:rsid w:val="2FDE8D3C"/>
    <w:rsid w:val="338B18BD"/>
    <w:rsid w:val="33AFE337"/>
    <w:rsid w:val="33FFC3BD"/>
    <w:rsid w:val="353F2301"/>
    <w:rsid w:val="357EB0DC"/>
    <w:rsid w:val="35F7DB55"/>
    <w:rsid w:val="36BE70F1"/>
    <w:rsid w:val="36BF9C83"/>
    <w:rsid w:val="377DF338"/>
    <w:rsid w:val="37B33279"/>
    <w:rsid w:val="37BF9BC2"/>
    <w:rsid w:val="37E7D406"/>
    <w:rsid w:val="37F7C155"/>
    <w:rsid w:val="37FD2A9B"/>
    <w:rsid w:val="399DA32F"/>
    <w:rsid w:val="39DB63DF"/>
    <w:rsid w:val="39DF297F"/>
    <w:rsid w:val="3B3D6F93"/>
    <w:rsid w:val="3B77DA79"/>
    <w:rsid w:val="3B7BC513"/>
    <w:rsid w:val="3BAA47DA"/>
    <w:rsid w:val="3BE99595"/>
    <w:rsid w:val="3BFE91A2"/>
    <w:rsid w:val="3DAEE666"/>
    <w:rsid w:val="3DB7B848"/>
    <w:rsid w:val="3DDDF522"/>
    <w:rsid w:val="3DEF40AF"/>
    <w:rsid w:val="3E2F5620"/>
    <w:rsid w:val="3EAF8066"/>
    <w:rsid w:val="3EE98705"/>
    <w:rsid w:val="3F5BBA98"/>
    <w:rsid w:val="3F70ADC9"/>
    <w:rsid w:val="3F7C1439"/>
    <w:rsid w:val="3FB36C4E"/>
    <w:rsid w:val="3FB75F1D"/>
    <w:rsid w:val="3FBB0E14"/>
    <w:rsid w:val="3FD558D4"/>
    <w:rsid w:val="3FE3F5F9"/>
    <w:rsid w:val="3FEBEFF1"/>
    <w:rsid w:val="3FF98163"/>
    <w:rsid w:val="3FFBDBB5"/>
    <w:rsid w:val="3FFDA129"/>
    <w:rsid w:val="3FFEB067"/>
    <w:rsid w:val="3FFF1B70"/>
    <w:rsid w:val="411D3D5C"/>
    <w:rsid w:val="41BF1C3D"/>
    <w:rsid w:val="42221290"/>
    <w:rsid w:val="43FEBEDB"/>
    <w:rsid w:val="441A6864"/>
    <w:rsid w:val="44DF092B"/>
    <w:rsid w:val="46F7834F"/>
    <w:rsid w:val="47EF271C"/>
    <w:rsid w:val="49FB9ABE"/>
    <w:rsid w:val="4F313685"/>
    <w:rsid w:val="4F50630B"/>
    <w:rsid w:val="4F74EDEF"/>
    <w:rsid w:val="4FBFFB4E"/>
    <w:rsid w:val="4FCF6199"/>
    <w:rsid w:val="4FD7DECD"/>
    <w:rsid w:val="4FDF5D29"/>
    <w:rsid w:val="4FE64A22"/>
    <w:rsid w:val="4FEFA186"/>
    <w:rsid w:val="5056595E"/>
    <w:rsid w:val="514A5425"/>
    <w:rsid w:val="51FC087D"/>
    <w:rsid w:val="52F9574C"/>
    <w:rsid w:val="53B716CA"/>
    <w:rsid w:val="53FD7201"/>
    <w:rsid w:val="55FAE36B"/>
    <w:rsid w:val="56F3B2AE"/>
    <w:rsid w:val="57318F81"/>
    <w:rsid w:val="5785F468"/>
    <w:rsid w:val="5795D1D4"/>
    <w:rsid w:val="57BFF7E3"/>
    <w:rsid w:val="57DFA5A7"/>
    <w:rsid w:val="57FAAA50"/>
    <w:rsid w:val="57FF5484"/>
    <w:rsid w:val="58E84DC1"/>
    <w:rsid w:val="591D71CF"/>
    <w:rsid w:val="59E16B4A"/>
    <w:rsid w:val="59FFE6FE"/>
    <w:rsid w:val="59FFF205"/>
    <w:rsid w:val="5A6A9DE6"/>
    <w:rsid w:val="5ABBC2CF"/>
    <w:rsid w:val="5AFB338C"/>
    <w:rsid w:val="5B5936BD"/>
    <w:rsid w:val="5B7ECD2D"/>
    <w:rsid w:val="5B8522C1"/>
    <w:rsid w:val="5BB5D823"/>
    <w:rsid w:val="5BDA7908"/>
    <w:rsid w:val="5BEF74F8"/>
    <w:rsid w:val="5BFD3E01"/>
    <w:rsid w:val="5C911526"/>
    <w:rsid w:val="5CFB6F34"/>
    <w:rsid w:val="5D2EBB62"/>
    <w:rsid w:val="5DDADC92"/>
    <w:rsid w:val="5DFBFF27"/>
    <w:rsid w:val="5DFF6FDD"/>
    <w:rsid w:val="5EF3D071"/>
    <w:rsid w:val="5EFF518D"/>
    <w:rsid w:val="5F894339"/>
    <w:rsid w:val="5F9D0C2D"/>
    <w:rsid w:val="5FD729E2"/>
    <w:rsid w:val="5FD789C2"/>
    <w:rsid w:val="5FDC8087"/>
    <w:rsid w:val="5FDDC036"/>
    <w:rsid w:val="5FDFA99C"/>
    <w:rsid w:val="5FEDBF18"/>
    <w:rsid w:val="5FEFFFB6"/>
    <w:rsid w:val="5FFB4B37"/>
    <w:rsid w:val="5FFD64CA"/>
    <w:rsid w:val="5FFE484B"/>
    <w:rsid w:val="60DF00CC"/>
    <w:rsid w:val="61CF107D"/>
    <w:rsid w:val="62BBFC02"/>
    <w:rsid w:val="64DF257F"/>
    <w:rsid w:val="658EFC2A"/>
    <w:rsid w:val="65FAE068"/>
    <w:rsid w:val="663AF52C"/>
    <w:rsid w:val="669E91D5"/>
    <w:rsid w:val="67F95613"/>
    <w:rsid w:val="67FBD703"/>
    <w:rsid w:val="67FBE769"/>
    <w:rsid w:val="68C81424"/>
    <w:rsid w:val="69BB2658"/>
    <w:rsid w:val="69D63476"/>
    <w:rsid w:val="6AD22EEC"/>
    <w:rsid w:val="6AF7C7B0"/>
    <w:rsid w:val="6B79C1E1"/>
    <w:rsid w:val="6BB7481F"/>
    <w:rsid w:val="6BDBBAFF"/>
    <w:rsid w:val="6BFC0186"/>
    <w:rsid w:val="6CA325E2"/>
    <w:rsid w:val="6D7E2226"/>
    <w:rsid w:val="6DA36E6F"/>
    <w:rsid w:val="6DAB345F"/>
    <w:rsid w:val="6DCEF754"/>
    <w:rsid w:val="6DF62655"/>
    <w:rsid w:val="6E5EACFF"/>
    <w:rsid w:val="6E73C3BA"/>
    <w:rsid w:val="6E7ED21D"/>
    <w:rsid w:val="6EBF9447"/>
    <w:rsid w:val="6ECA1DC4"/>
    <w:rsid w:val="6ED11EA9"/>
    <w:rsid w:val="6EEB17D8"/>
    <w:rsid w:val="6EF7799E"/>
    <w:rsid w:val="6EFF50E0"/>
    <w:rsid w:val="6F565243"/>
    <w:rsid w:val="6F755B56"/>
    <w:rsid w:val="6F77718B"/>
    <w:rsid w:val="6F77ED2A"/>
    <w:rsid w:val="6F7F22A4"/>
    <w:rsid w:val="6FBED76F"/>
    <w:rsid w:val="6FBEF77A"/>
    <w:rsid w:val="6FC5ABFF"/>
    <w:rsid w:val="6FCB26C3"/>
    <w:rsid w:val="6FDFD9B4"/>
    <w:rsid w:val="6FF76D1F"/>
    <w:rsid w:val="6FFBE7BA"/>
    <w:rsid w:val="6FFDD876"/>
    <w:rsid w:val="6FFE456C"/>
    <w:rsid w:val="70657CBD"/>
    <w:rsid w:val="71AC33CD"/>
    <w:rsid w:val="71B3ADB0"/>
    <w:rsid w:val="71FDFB87"/>
    <w:rsid w:val="721C6996"/>
    <w:rsid w:val="727FF4C6"/>
    <w:rsid w:val="7315142A"/>
    <w:rsid w:val="736BC822"/>
    <w:rsid w:val="737C4F4B"/>
    <w:rsid w:val="739DED7B"/>
    <w:rsid w:val="73BA06B2"/>
    <w:rsid w:val="73EF3D11"/>
    <w:rsid w:val="73F933D0"/>
    <w:rsid w:val="742C3798"/>
    <w:rsid w:val="75AE6A5D"/>
    <w:rsid w:val="75D9A705"/>
    <w:rsid w:val="75F60492"/>
    <w:rsid w:val="75F96374"/>
    <w:rsid w:val="75FBDCD7"/>
    <w:rsid w:val="75FEE261"/>
    <w:rsid w:val="76775A94"/>
    <w:rsid w:val="76811409"/>
    <w:rsid w:val="76CF9659"/>
    <w:rsid w:val="76FEF3E5"/>
    <w:rsid w:val="76FFC432"/>
    <w:rsid w:val="773A7ADA"/>
    <w:rsid w:val="775D01F0"/>
    <w:rsid w:val="775FE171"/>
    <w:rsid w:val="776FF63A"/>
    <w:rsid w:val="7777308B"/>
    <w:rsid w:val="777B741B"/>
    <w:rsid w:val="777F1986"/>
    <w:rsid w:val="77AF4C12"/>
    <w:rsid w:val="77DDCED9"/>
    <w:rsid w:val="77F95464"/>
    <w:rsid w:val="77FADE15"/>
    <w:rsid w:val="77FEAFB2"/>
    <w:rsid w:val="79F34515"/>
    <w:rsid w:val="79F718D2"/>
    <w:rsid w:val="79FF3F95"/>
    <w:rsid w:val="7A4751D5"/>
    <w:rsid w:val="7A6A6DD7"/>
    <w:rsid w:val="7A9EF640"/>
    <w:rsid w:val="7ADF9E9B"/>
    <w:rsid w:val="7AFDE3D1"/>
    <w:rsid w:val="7AFFCF1B"/>
    <w:rsid w:val="7AFFF912"/>
    <w:rsid w:val="7B0D9428"/>
    <w:rsid w:val="7B5EA74F"/>
    <w:rsid w:val="7B7FB918"/>
    <w:rsid w:val="7B9F2B34"/>
    <w:rsid w:val="7BB48C57"/>
    <w:rsid w:val="7BBCFDF3"/>
    <w:rsid w:val="7BBDACC4"/>
    <w:rsid w:val="7BBFF59B"/>
    <w:rsid w:val="7BC8B285"/>
    <w:rsid w:val="7BD15989"/>
    <w:rsid w:val="7BE44C08"/>
    <w:rsid w:val="7BE5E1A0"/>
    <w:rsid w:val="7BF9EC7B"/>
    <w:rsid w:val="7BFC4B74"/>
    <w:rsid w:val="7BFE6D40"/>
    <w:rsid w:val="7BFFB104"/>
    <w:rsid w:val="7CAFB2F3"/>
    <w:rsid w:val="7CDD518D"/>
    <w:rsid w:val="7DA23AB6"/>
    <w:rsid w:val="7DAE3CB8"/>
    <w:rsid w:val="7DAED872"/>
    <w:rsid w:val="7DAFF649"/>
    <w:rsid w:val="7DEF263E"/>
    <w:rsid w:val="7DEF50AB"/>
    <w:rsid w:val="7DF722E4"/>
    <w:rsid w:val="7DFB5B6B"/>
    <w:rsid w:val="7DFF02EA"/>
    <w:rsid w:val="7E53068B"/>
    <w:rsid w:val="7E9E7D34"/>
    <w:rsid w:val="7E9F9F69"/>
    <w:rsid w:val="7EA9AE93"/>
    <w:rsid w:val="7EAF160D"/>
    <w:rsid w:val="7EBF27B4"/>
    <w:rsid w:val="7ED38F3D"/>
    <w:rsid w:val="7EDFA708"/>
    <w:rsid w:val="7EEE83BA"/>
    <w:rsid w:val="7EF271ED"/>
    <w:rsid w:val="7EF8B3A6"/>
    <w:rsid w:val="7EFAEA71"/>
    <w:rsid w:val="7EFB8530"/>
    <w:rsid w:val="7EFE2ABC"/>
    <w:rsid w:val="7EFF0918"/>
    <w:rsid w:val="7F17C69E"/>
    <w:rsid w:val="7F38A9BF"/>
    <w:rsid w:val="7F3F977D"/>
    <w:rsid w:val="7F3FD06C"/>
    <w:rsid w:val="7F56E251"/>
    <w:rsid w:val="7F5FE406"/>
    <w:rsid w:val="7F6F63DE"/>
    <w:rsid w:val="7F6FE3C6"/>
    <w:rsid w:val="7F71C5AA"/>
    <w:rsid w:val="7F776CB5"/>
    <w:rsid w:val="7F7DC12C"/>
    <w:rsid w:val="7FB5D12F"/>
    <w:rsid w:val="7FBE3BC0"/>
    <w:rsid w:val="7FBF8FFB"/>
    <w:rsid w:val="7FBF9A35"/>
    <w:rsid w:val="7FC75578"/>
    <w:rsid w:val="7FC77DC5"/>
    <w:rsid w:val="7FCB3E1C"/>
    <w:rsid w:val="7FDEFED9"/>
    <w:rsid w:val="7FE3B084"/>
    <w:rsid w:val="7FED041B"/>
    <w:rsid w:val="7FEEC866"/>
    <w:rsid w:val="7FEFA2D7"/>
    <w:rsid w:val="7FEFAF1C"/>
    <w:rsid w:val="7FF933F5"/>
    <w:rsid w:val="7FF9553A"/>
    <w:rsid w:val="7FFB2ED0"/>
    <w:rsid w:val="7FFB83AE"/>
    <w:rsid w:val="7FFBC382"/>
    <w:rsid w:val="7FFECCA7"/>
    <w:rsid w:val="7FFEE928"/>
    <w:rsid w:val="7FFF6919"/>
    <w:rsid w:val="7FFF7A3E"/>
    <w:rsid w:val="7FFFA81E"/>
    <w:rsid w:val="7FFFAC49"/>
    <w:rsid w:val="81F7931C"/>
    <w:rsid w:val="8BF72111"/>
    <w:rsid w:val="8BFEDF0C"/>
    <w:rsid w:val="8DFF4493"/>
    <w:rsid w:val="8E09723A"/>
    <w:rsid w:val="8FFB1517"/>
    <w:rsid w:val="8FFF3E7C"/>
    <w:rsid w:val="93FFBB48"/>
    <w:rsid w:val="95FE58BA"/>
    <w:rsid w:val="96FF3CB2"/>
    <w:rsid w:val="97ABC386"/>
    <w:rsid w:val="9A7DD1C8"/>
    <w:rsid w:val="9AD75817"/>
    <w:rsid w:val="9B4AD137"/>
    <w:rsid w:val="9BFF5173"/>
    <w:rsid w:val="9BFFEA2D"/>
    <w:rsid w:val="9D33FA2D"/>
    <w:rsid w:val="9DCFF6B0"/>
    <w:rsid w:val="9DD4790F"/>
    <w:rsid w:val="9DF36E9C"/>
    <w:rsid w:val="9DFB3DB9"/>
    <w:rsid w:val="9F6F1621"/>
    <w:rsid w:val="9F7F42B2"/>
    <w:rsid w:val="9FFFC0FD"/>
    <w:rsid w:val="A691EA7E"/>
    <w:rsid w:val="A7FFFBF5"/>
    <w:rsid w:val="AAE12218"/>
    <w:rsid w:val="AB6AF011"/>
    <w:rsid w:val="ABDB06A1"/>
    <w:rsid w:val="ACDD586D"/>
    <w:rsid w:val="AD756CBA"/>
    <w:rsid w:val="ADBAE520"/>
    <w:rsid w:val="ADECD301"/>
    <w:rsid w:val="AEF2B788"/>
    <w:rsid w:val="AF3B8347"/>
    <w:rsid w:val="AF5FEE2B"/>
    <w:rsid w:val="AF7FCB8F"/>
    <w:rsid w:val="AFAF57CF"/>
    <w:rsid w:val="AFFB79FA"/>
    <w:rsid w:val="AFFF3110"/>
    <w:rsid w:val="B2D7575B"/>
    <w:rsid w:val="B2FD2E59"/>
    <w:rsid w:val="B39D9E08"/>
    <w:rsid w:val="B3A74A50"/>
    <w:rsid w:val="B5B99485"/>
    <w:rsid w:val="B5F26EA2"/>
    <w:rsid w:val="B71F7422"/>
    <w:rsid w:val="B77DCFBA"/>
    <w:rsid w:val="B7DCE7E8"/>
    <w:rsid w:val="B7DF984F"/>
    <w:rsid w:val="BA170FFE"/>
    <w:rsid w:val="BAE3BE73"/>
    <w:rsid w:val="BAFAEC8C"/>
    <w:rsid w:val="BBC7AC94"/>
    <w:rsid w:val="BBEE9886"/>
    <w:rsid w:val="BCB17044"/>
    <w:rsid w:val="BCFF8E34"/>
    <w:rsid w:val="BDD1C794"/>
    <w:rsid w:val="BDDB9BE0"/>
    <w:rsid w:val="BDF67CB2"/>
    <w:rsid w:val="BDFE5709"/>
    <w:rsid w:val="BE2D3AC0"/>
    <w:rsid w:val="BEBFDFCC"/>
    <w:rsid w:val="BECFE458"/>
    <w:rsid w:val="BEFB0605"/>
    <w:rsid w:val="BF2C1D02"/>
    <w:rsid w:val="BF3E006F"/>
    <w:rsid w:val="BFB790C4"/>
    <w:rsid w:val="BFDE7DF8"/>
    <w:rsid w:val="BFDF7931"/>
    <w:rsid w:val="BFEDEC5A"/>
    <w:rsid w:val="BFF761AE"/>
    <w:rsid w:val="BFFB58C0"/>
    <w:rsid w:val="BFFE3728"/>
    <w:rsid w:val="BFFFE0FA"/>
    <w:rsid w:val="C4F53185"/>
    <w:rsid w:val="C7BA8817"/>
    <w:rsid w:val="C9CD30F6"/>
    <w:rsid w:val="CBF6B6A0"/>
    <w:rsid w:val="CD9F5C94"/>
    <w:rsid w:val="CEF6F976"/>
    <w:rsid w:val="CFEE76C2"/>
    <w:rsid w:val="CFFA40B1"/>
    <w:rsid w:val="CFFB175A"/>
    <w:rsid w:val="D1FA71E7"/>
    <w:rsid w:val="D2F14C00"/>
    <w:rsid w:val="D33F74E4"/>
    <w:rsid w:val="D3BFF816"/>
    <w:rsid w:val="D3E24A43"/>
    <w:rsid w:val="D4DFAEAC"/>
    <w:rsid w:val="D4FECE01"/>
    <w:rsid w:val="D6F7B9FA"/>
    <w:rsid w:val="D6FE47B0"/>
    <w:rsid w:val="D755AB56"/>
    <w:rsid w:val="D77FA512"/>
    <w:rsid w:val="D7E38499"/>
    <w:rsid w:val="D7F56AEE"/>
    <w:rsid w:val="D7F9E328"/>
    <w:rsid w:val="D7FB4A1C"/>
    <w:rsid w:val="D7FF8E42"/>
    <w:rsid w:val="D87D1A53"/>
    <w:rsid w:val="DA3B7EF7"/>
    <w:rsid w:val="DAB9FB74"/>
    <w:rsid w:val="DAE929D8"/>
    <w:rsid w:val="DB7EC174"/>
    <w:rsid w:val="DBF95E23"/>
    <w:rsid w:val="DCB51AF3"/>
    <w:rsid w:val="DCFE596D"/>
    <w:rsid w:val="DCFF832D"/>
    <w:rsid w:val="DD9FD39A"/>
    <w:rsid w:val="DDDB0478"/>
    <w:rsid w:val="DDDD0D3F"/>
    <w:rsid w:val="DDE48029"/>
    <w:rsid w:val="DDEE4B1A"/>
    <w:rsid w:val="DDFC5630"/>
    <w:rsid w:val="DE3DC1FF"/>
    <w:rsid w:val="DE67516E"/>
    <w:rsid w:val="DE6B1993"/>
    <w:rsid w:val="DEBF5112"/>
    <w:rsid w:val="DEBF904F"/>
    <w:rsid w:val="DEBFC141"/>
    <w:rsid w:val="DEEB5908"/>
    <w:rsid w:val="DEF6986E"/>
    <w:rsid w:val="DF3B8C9F"/>
    <w:rsid w:val="DF5A2309"/>
    <w:rsid w:val="DF6FA56B"/>
    <w:rsid w:val="DF7B6D20"/>
    <w:rsid w:val="DF7E1732"/>
    <w:rsid w:val="DF7F2C21"/>
    <w:rsid w:val="DF9F602E"/>
    <w:rsid w:val="DFA5A505"/>
    <w:rsid w:val="DFBD2C12"/>
    <w:rsid w:val="DFC7C354"/>
    <w:rsid w:val="DFCF5924"/>
    <w:rsid w:val="DFDBFBED"/>
    <w:rsid w:val="DFDF094B"/>
    <w:rsid w:val="DFDF2463"/>
    <w:rsid w:val="DFE5CC92"/>
    <w:rsid w:val="DFEFA5E5"/>
    <w:rsid w:val="DFF51110"/>
    <w:rsid w:val="DFF575B9"/>
    <w:rsid w:val="DFF72F98"/>
    <w:rsid w:val="DFF762E9"/>
    <w:rsid w:val="DFFF5584"/>
    <w:rsid w:val="DFFFC7DC"/>
    <w:rsid w:val="E07FBE3D"/>
    <w:rsid w:val="E1DD969B"/>
    <w:rsid w:val="E3938C5E"/>
    <w:rsid w:val="E57DF57B"/>
    <w:rsid w:val="E59F79F9"/>
    <w:rsid w:val="E5ED0972"/>
    <w:rsid w:val="E5F36818"/>
    <w:rsid w:val="E6C79781"/>
    <w:rsid w:val="E6EB5C69"/>
    <w:rsid w:val="E72E6ABD"/>
    <w:rsid w:val="E7BF3CB2"/>
    <w:rsid w:val="E7EBB054"/>
    <w:rsid w:val="E7F3F51E"/>
    <w:rsid w:val="E7FF87A1"/>
    <w:rsid w:val="E8DFF833"/>
    <w:rsid w:val="E96F2074"/>
    <w:rsid w:val="EB7B9AC3"/>
    <w:rsid w:val="EBD7A6B5"/>
    <w:rsid w:val="EBDF9586"/>
    <w:rsid w:val="EBDFE912"/>
    <w:rsid w:val="EBF777AE"/>
    <w:rsid w:val="EBFCAAFB"/>
    <w:rsid w:val="EBFF2464"/>
    <w:rsid w:val="EC8F6CB6"/>
    <w:rsid w:val="ED7D8C05"/>
    <w:rsid w:val="EDEF2630"/>
    <w:rsid w:val="EDEF7D81"/>
    <w:rsid w:val="EDFDDEB2"/>
    <w:rsid w:val="EDFF8329"/>
    <w:rsid w:val="EDFFFA40"/>
    <w:rsid w:val="EE7E017D"/>
    <w:rsid w:val="EEBF7E55"/>
    <w:rsid w:val="EEDFB10F"/>
    <w:rsid w:val="EEF22AA8"/>
    <w:rsid w:val="EEFAA305"/>
    <w:rsid w:val="EEFF28BD"/>
    <w:rsid w:val="EF7112E9"/>
    <w:rsid w:val="EF9F411A"/>
    <w:rsid w:val="EFB78BF3"/>
    <w:rsid w:val="EFBF4618"/>
    <w:rsid w:val="EFBF8152"/>
    <w:rsid w:val="EFBFD37A"/>
    <w:rsid w:val="EFDFAC34"/>
    <w:rsid w:val="EFF9E6FE"/>
    <w:rsid w:val="EFFBF984"/>
    <w:rsid w:val="EFFD3760"/>
    <w:rsid w:val="EFFE642E"/>
    <w:rsid w:val="EFFF7FE7"/>
    <w:rsid w:val="F1EF4B00"/>
    <w:rsid w:val="F27D79FC"/>
    <w:rsid w:val="F29705E9"/>
    <w:rsid w:val="F35B6765"/>
    <w:rsid w:val="F37FD233"/>
    <w:rsid w:val="F3D2765B"/>
    <w:rsid w:val="F3FBEEF1"/>
    <w:rsid w:val="F3FFAA15"/>
    <w:rsid w:val="F52B5E87"/>
    <w:rsid w:val="F57F5C1D"/>
    <w:rsid w:val="F57F8648"/>
    <w:rsid w:val="F57FB5B7"/>
    <w:rsid w:val="F5D71B80"/>
    <w:rsid w:val="F5DECC31"/>
    <w:rsid w:val="F5DFFE57"/>
    <w:rsid w:val="F5FDECA8"/>
    <w:rsid w:val="F637EB2B"/>
    <w:rsid w:val="F6BFA257"/>
    <w:rsid w:val="F75EDA67"/>
    <w:rsid w:val="F77D3359"/>
    <w:rsid w:val="F77F08E0"/>
    <w:rsid w:val="F7A6C83B"/>
    <w:rsid w:val="F7BFCBC9"/>
    <w:rsid w:val="F7F538C8"/>
    <w:rsid w:val="F7FDE969"/>
    <w:rsid w:val="F7FE2598"/>
    <w:rsid w:val="F7FFA73E"/>
    <w:rsid w:val="F87FD360"/>
    <w:rsid w:val="F8FB5276"/>
    <w:rsid w:val="F98F0230"/>
    <w:rsid w:val="F99BC9C5"/>
    <w:rsid w:val="FA6ECC4D"/>
    <w:rsid w:val="FAB7704D"/>
    <w:rsid w:val="FABFCC42"/>
    <w:rsid w:val="FAC2F478"/>
    <w:rsid w:val="FB0FE7A8"/>
    <w:rsid w:val="FB29E839"/>
    <w:rsid w:val="FB5F4F16"/>
    <w:rsid w:val="FB676F5D"/>
    <w:rsid w:val="FB8FE63E"/>
    <w:rsid w:val="FBA7BEA1"/>
    <w:rsid w:val="FBB6FADD"/>
    <w:rsid w:val="FBEF2DB1"/>
    <w:rsid w:val="FBF9DDC9"/>
    <w:rsid w:val="FBFE1E90"/>
    <w:rsid w:val="FCAF3A1A"/>
    <w:rsid w:val="FCF792A4"/>
    <w:rsid w:val="FCFBD24A"/>
    <w:rsid w:val="FCFED149"/>
    <w:rsid w:val="FD9F715D"/>
    <w:rsid w:val="FDB7DA72"/>
    <w:rsid w:val="FDBCFE4D"/>
    <w:rsid w:val="FDBF2666"/>
    <w:rsid w:val="FDDBCF16"/>
    <w:rsid w:val="FDDE7A75"/>
    <w:rsid w:val="FDDE7FDC"/>
    <w:rsid w:val="FDDED0EE"/>
    <w:rsid w:val="FDDED410"/>
    <w:rsid w:val="FDEBB402"/>
    <w:rsid w:val="FDF73B37"/>
    <w:rsid w:val="FDFAB295"/>
    <w:rsid w:val="FDFD4F5C"/>
    <w:rsid w:val="FDFF5CE2"/>
    <w:rsid w:val="FDFF7CB2"/>
    <w:rsid w:val="FE32A866"/>
    <w:rsid w:val="FE3B5328"/>
    <w:rsid w:val="FE3B7DA0"/>
    <w:rsid w:val="FE47B26D"/>
    <w:rsid w:val="FE7F6F85"/>
    <w:rsid w:val="FEAF7B3F"/>
    <w:rsid w:val="FED72F00"/>
    <w:rsid w:val="FEE303AE"/>
    <w:rsid w:val="FEE3DBE7"/>
    <w:rsid w:val="FEF55645"/>
    <w:rsid w:val="FF0F9F9F"/>
    <w:rsid w:val="FF35B002"/>
    <w:rsid w:val="FF495AF1"/>
    <w:rsid w:val="FF4F9271"/>
    <w:rsid w:val="FF6E0726"/>
    <w:rsid w:val="FF7D4F4E"/>
    <w:rsid w:val="FF7DADBE"/>
    <w:rsid w:val="FF7E3C94"/>
    <w:rsid w:val="FF7F6692"/>
    <w:rsid w:val="FFAC4FEC"/>
    <w:rsid w:val="FFB5AFC8"/>
    <w:rsid w:val="FFBA33E3"/>
    <w:rsid w:val="FFBD75CA"/>
    <w:rsid w:val="FFBFD4BD"/>
    <w:rsid w:val="FFC7B345"/>
    <w:rsid w:val="FFD6101B"/>
    <w:rsid w:val="FFD9976A"/>
    <w:rsid w:val="FFD9DA87"/>
    <w:rsid w:val="FFDBF8E4"/>
    <w:rsid w:val="FFDC2E88"/>
    <w:rsid w:val="FFDD6467"/>
    <w:rsid w:val="FFDE6215"/>
    <w:rsid w:val="FFDF7F8E"/>
    <w:rsid w:val="FFDFFA64"/>
    <w:rsid w:val="FFEB3E81"/>
    <w:rsid w:val="FFED3BC3"/>
    <w:rsid w:val="FFEFDB90"/>
    <w:rsid w:val="FFEFF41F"/>
    <w:rsid w:val="FFF6DDFA"/>
    <w:rsid w:val="FFF7108B"/>
    <w:rsid w:val="FFF93DAA"/>
    <w:rsid w:val="FFFB358D"/>
    <w:rsid w:val="FFFBC8B8"/>
    <w:rsid w:val="FFFC99BE"/>
    <w:rsid w:val="FFFCE836"/>
    <w:rsid w:val="FFFE077E"/>
    <w:rsid w:val="FFFE1FD9"/>
    <w:rsid w:val="FFFE866F"/>
    <w:rsid w:val="FFFEC105"/>
    <w:rsid w:val="FFFEC7AA"/>
    <w:rsid w:val="FFFF3175"/>
    <w:rsid w:val="FFFF6AFC"/>
    <w:rsid w:val="FFFFA0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2"/>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3"/>
    <w:semiHidden/>
    <w:unhideWhenUsed/>
    <w:qFormat/>
    <w:uiPriority w:val="0"/>
    <w:pPr>
      <w:keepNext/>
      <w:keepLines/>
      <w:spacing w:before="260" w:after="260" w:line="416" w:lineRule="auto"/>
      <w:outlineLvl w:val="2"/>
    </w:pPr>
    <w:rPr>
      <w:rFonts w:ascii="Times New Roman" w:hAnsi="Times New Roman"/>
      <w:b/>
      <w:bCs/>
      <w:sz w:val="32"/>
      <w:szCs w:val="32"/>
    </w:rPr>
  </w:style>
  <w:style w:type="paragraph" w:styleId="4">
    <w:name w:val="heading 4"/>
    <w:basedOn w:val="1"/>
    <w:next w:val="1"/>
    <w:link w:val="24"/>
    <w:semiHidden/>
    <w:unhideWhenUsed/>
    <w:qFormat/>
    <w:uiPriority w:val="0"/>
    <w:pPr>
      <w:keepNext/>
      <w:keepLines/>
      <w:spacing w:before="280" w:after="290" w:line="376" w:lineRule="atLeast"/>
      <w:outlineLvl w:val="3"/>
    </w:pPr>
    <w:rPr>
      <w:rFonts w:ascii="Cambria" w:hAnsi="Cambria" w:eastAsia="宋体" w:cs="Times New Roman"/>
      <w:b/>
      <w:bCs/>
      <w:sz w:val="28"/>
      <w:szCs w:val="28"/>
    </w:rPr>
  </w:style>
  <w:style w:type="character" w:default="1" w:styleId="17">
    <w:name w:val="Default Paragraph Font"/>
    <w:qFormat/>
    <w:uiPriority w:val="0"/>
  </w:style>
  <w:style w:type="table" w:default="1" w:styleId="16">
    <w:name w:val="Normal Table"/>
    <w:qFormat/>
    <w:uiPriority w:val="0"/>
    <w:tblPr>
      <w:tblCellMar>
        <w:top w:w="0" w:type="dxa"/>
        <w:left w:w="108" w:type="dxa"/>
        <w:bottom w:w="0" w:type="dxa"/>
        <w:right w:w="108" w:type="dxa"/>
      </w:tblCellMar>
    </w:tblPr>
  </w:style>
  <w:style w:type="paragraph" w:styleId="5">
    <w:name w:val="Normal Indent"/>
    <w:basedOn w:val="1"/>
    <w:link w:val="25"/>
    <w:qFormat/>
    <w:uiPriority w:val="0"/>
    <w:pPr>
      <w:spacing w:line="520" w:lineRule="exact"/>
      <w:ind w:firstLine="420"/>
    </w:pPr>
    <w:rPr>
      <w:rFonts w:ascii="宋体" w:hAnsi="宋体"/>
      <w:kern w:val="0"/>
      <w:sz w:val="20"/>
      <w:szCs w:val="20"/>
    </w:rPr>
  </w:style>
  <w:style w:type="paragraph" w:styleId="6">
    <w:name w:val="Document Map"/>
    <w:basedOn w:val="1"/>
    <w:link w:val="26"/>
    <w:qFormat/>
    <w:uiPriority w:val="0"/>
    <w:pPr>
      <w:shd w:val="clear" w:color="auto" w:fill="000080"/>
      <w:spacing w:line="520" w:lineRule="exact"/>
    </w:pPr>
    <w:rPr>
      <w:rFonts w:ascii="Times New Roman" w:hAnsi="Times New Roman" w:eastAsia="方正仿宋_GBK"/>
      <w:sz w:val="28"/>
      <w:szCs w:val="24"/>
    </w:rPr>
  </w:style>
  <w:style w:type="paragraph" w:styleId="7">
    <w:name w:val="Body Text"/>
    <w:basedOn w:val="1"/>
    <w:next w:val="8"/>
    <w:link w:val="27"/>
    <w:qFormat/>
    <w:uiPriority w:val="0"/>
    <w:pPr>
      <w:spacing w:after="120" w:line="520" w:lineRule="exact"/>
    </w:pPr>
    <w:rPr>
      <w:rFonts w:ascii="Times New Roman" w:hAnsi="Times New Roman"/>
      <w:szCs w:val="24"/>
    </w:rPr>
  </w:style>
  <w:style w:type="paragraph" w:styleId="8">
    <w:name w:val="Body Text First Indent"/>
    <w:basedOn w:val="7"/>
    <w:qFormat/>
    <w:uiPriority w:val="0"/>
    <w:pPr>
      <w:ind w:firstLine="420" w:firstLineChars="100"/>
    </w:pPr>
  </w:style>
  <w:style w:type="paragraph" w:styleId="9">
    <w:name w:val="Body Text Indent"/>
    <w:basedOn w:val="1"/>
    <w:link w:val="28"/>
    <w:qFormat/>
    <w:uiPriority w:val="0"/>
    <w:pPr>
      <w:spacing w:line="520" w:lineRule="exact"/>
      <w:ind w:firstLine="600"/>
    </w:pPr>
    <w:rPr>
      <w:rFonts w:ascii="Times New Roman" w:hAnsi="Times New Roman" w:eastAsia="方正仿宋_GBK"/>
      <w:sz w:val="28"/>
      <w:szCs w:val="20"/>
    </w:rPr>
  </w:style>
  <w:style w:type="paragraph" w:styleId="10">
    <w:name w:val="Plain Text"/>
    <w:basedOn w:val="1"/>
    <w:link w:val="29"/>
    <w:qFormat/>
    <w:uiPriority w:val="0"/>
    <w:pPr>
      <w:spacing w:line="520" w:lineRule="exact"/>
    </w:pPr>
    <w:rPr>
      <w:rFonts w:ascii="宋体" w:hAnsi="Courier New"/>
      <w:szCs w:val="21"/>
    </w:rPr>
  </w:style>
  <w:style w:type="paragraph" w:styleId="11">
    <w:name w:val="Date"/>
    <w:basedOn w:val="1"/>
    <w:next w:val="1"/>
    <w:link w:val="30"/>
    <w:qFormat/>
    <w:uiPriority w:val="0"/>
    <w:pPr>
      <w:spacing w:line="520" w:lineRule="exact"/>
      <w:ind w:left="100" w:leftChars="2500"/>
    </w:pPr>
    <w:rPr>
      <w:rFonts w:ascii="Times New Roman" w:hAnsi="Times New Roman" w:eastAsia="方正仿宋_GBK"/>
      <w:sz w:val="28"/>
      <w:szCs w:val="24"/>
    </w:rPr>
  </w:style>
  <w:style w:type="paragraph" w:styleId="12">
    <w:name w:val="Balloon Text"/>
    <w:basedOn w:val="1"/>
    <w:link w:val="31"/>
    <w:qFormat/>
    <w:uiPriority w:val="0"/>
    <w:rPr>
      <w:sz w:val="18"/>
      <w:szCs w:val="18"/>
    </w:rPr>
  </w:style>
  <w:style w:type="paragraph" w:styleId="13">
    <w:name w:val="footer"/>
    <w:basedOn w:val="1"/>
    <w:link w:val="34"/>
    <w:qFormat/>
    <w:uiPriority w:val="0"/>
    <w:pPr>
      <w:tabs>
        <w:tab w:val="center" w:pos="4153"/>
        <w:tab w:val="right" w:pos="8306"/>
      </w:tabs>
      <w:snapToGrid w:val="0"/>
      <w:jc w:val="left"/>
    </w:pPr>
    <w:rPr>
      <w:sz w:val="18"/>
      <w:szCs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line="520" w:lineRule="exact"/>
      <w:jc w:val="left"/>
    </w:pPr>
    <w:rPr>
      <w:rFonts w:ascii="宋体" w:hAnsi="宋体" w:eastAsia="方正仿宋_GBK" w:cs="宋体"/>
      <w:kern w:val="0"/>
      <w:sz w:val="24"/>
      <w:szCs w:val="24"/>
    </w:rPr>
  </w:style>
  <w:style w:type="character" w:styleId="18">
    <w:name w:val="page number"/>
    <w:qFormat/>
    <w:uiPriority w:val="0"/>
  </w:style>
  <w:style w:type="character" w:styleId="19">
    <w:name w:val="FollowedHyperlink"/>
    <w:qFormat/>
    <w:uiPriority w:val="0"/>
    <w:rPr>
      <w:color w:val="800080"/>
      <w:u w:val="single"/>
    </w:rPr>
  </w:style>
  <w:style w:type="character" w:styleId="20">
    <w:name w:val="Emphasis"/>
    <w:qFormat/>
    <w:uiPriority w:val="0"/>
    <w:rPr>
      <w:i/>
      <w:iCs/>
    </w:rPr>
  </w:style>
  <w:style w:type="character" w:styleId="21">
    <w:name w:val="Hyperlink"/>
    <w:qFormat/>
    <w:uiPriority w:val="0"/>
    <w:rPr>
      <w:color w:val="0000FF"/>
      <w:u w:val="single"/>
    </w:rPr>
  </w:style>
  <w:style w:type="character" w:customStyle="1" w:styleId="22">
    <w:name w:val="标题 2 字符"/>
    <w:link w:val="3"/>
    <w:qFormat/>
    <w:uiPriority w:val="0"/>
    <w:rPr>
      <w:rFonts w:ascii="Arial" w:hAnsi="Arial" w:eastAsia="黑体"/>
      <w:b/>
      <w:bCs/>
      <w:kern w:val="2"/>
      <w:sz w:val="32"/>
      <w:szCs w:val="32"/>
    </w:rPr>
  </w:style>
  <w:style w:type="character" w:customStyle="1" w:styleId="23">
    <w:name w:val="标题 3 字符"/>
    <w:link w:val="2"/>
    <w:qFormat/>
    <w:uiPriority w:val="0"/>
    <w:rPr>
      <w:rFonts w:ascii="Times New Roman" w:hAnsi="Times New Roman"/>
      <w:b/>
      <w:bCs/>
      <w:kern w:val="2"/>
      <w:sz w:val="32"/>
      <w:szCs w:val="32"/>
    </w:rPr>
  </w:style>
  <w:style w:type="character" w:customStyle="1" w:styleId="24">
    <w:name w:val="标题 4 字符"/>
    <w:link w:val="4"/>
    <w:semiHidden/>
    <w:qFormat/>
    <w:uiPriority w:val="9"/>
    <w:rPr>
      <w:rFonts w:ascii="Cambria" w:hAnsi="Cambria"/>
      <w:b/>
      <w:bCs/>
      <w:kern w:val="2"/>
      <w:sz w:val="28"/>
      <w:szCs w:val="28"/>
    </w:rPr>
  </w:style>
  <w:style w:type="character" w:customStyle="1" w:styleId="25">
    <w:name w:val="正文缩进 字符"/>
    <w:link w:val="5"/>
    <w:qFormat/>
    <w:locked/>
    <w:uiPriority w:val="0"/>
    <w:rPr>
      <w:rFonts w:ascii="宋体" w:hAnsi="宋体"/>
    </w:rPr>
  </w:style>
  <w:style w:type="character" w:customStyle="1" w:styleId="26">
    <w:name w:val="文档结构图 字符"/>
    <w:link w:val="6"/>
    <w:semiHidden/>
    <w:qFormat/>
    <w:uiPriority w:val="0"/>
    <w:rPr>
      <w:rFonts w:ascii="Times New Roman" w:hAnsi="Times New Roman" w:eastAsia="方正仿宋_GBK"/>
      <w:kern w:val="2"/>
      <w:sz w:val="28"/>
      <w:szCs w:val="24"/>
      <w:shd w:val="clear" w:color="auto" w:fill="000080"/>
    </w:rPr>
  </w:style>
  <w:style w:type="character" w:customStyle="1" w:styleId="27">
    <w:name w:val="正文文本 字符"/>
    <w:link w:val="7"/>
    <w:qFormat/>
    <w:uiPriority w:val="0"/>
    <w:rPr>
      <w:rFonts w:ascii="Times New Roman" w:hAnsi="Times New Roman"/>
      <w:kern w:val="2"/>
      <w:sz w:val="21"/>
      <w:szCs w:val="24"/>
    </w:rPr>
  </w:style>
  <w:style w:type="character" w:customStyle="1" w:styleId="28">
    <w:name w:val="正文文本缩进 字符"/>
    <w:link w:val="9"/>
    <w:qFormat/>
    <w:uiPriority w:val="0"/>
    <w:rPr>
      <w:rFonts w:ascii="Times New Roman" w:hAnsi="Times New Roman" w:eastAsia="方正仿宋_GBK"/>
      <w:kern w:val="2"/>
      <w:sz w:val="28"/>
    </w:rPr>
  </w:style>
  <w:style w:type="character" w:customStyle="1" w:styleId="29">
    <w:name w:val="纯文本 字符"/>
    <w:link w:val="10"/>
    <w:qFormat/>
    <w:uiPriority w:val="0"/>
    <w:rPr>
      <w:rFonts w:ascii="宋体" w:hAnsi="Courier New"/>
      <w:kern w:val="2"/>
      <w:sz w:val="21"/>
      <w:szCs w:val="21"/>
    </w:rPr>
  </w:style>
  <w:style w:type="character" w:customStyle="1" w:styleId="30">
    <w:name w:val="日期 字符"/>
    <w:link w:val="11"/>
    <w:qFormat/>
    <w:uiPriority w:val="0"/>
    <w:rPr>
      <w:rFonts w:ascii="Times New Roman" w:hAnsi="Times New Roman" w:eastAsia="方正仿宋_GBK"/>
      <w:kern w:val="2"/>
      <w:sz w:val="28"/>
      <w:szCs w:val="24"/>
    </w:rPr>
  </w:style>
  <w:style w:type="character" w:customStyle="1" w:styleId="31">
    <w:name w:val="批注框文本 字符"/>
    <w:link w:val="12"/>
    <w:semiHidden/>
    <w:qFormat/>
    <w:uiPriority w:val="0"/>
    <w:rPr>
      <w:sz w:val="18"/>
      <w:szCs w:val="18"/>
    </w:rPr>
  </w:style>
  <w:style w:type="character" w:customStyle="1" w:styleId="32">
    <w:name w:val="页脚 字符"/>
    <w:link w:val="13"/>
    <w:qFormat/>
    <w:uiPriority w:val="99"/>
    <w:rPr>
      <w:sz w:val="18"/>
      <w:szCs w:val="18"/>
    </w:rPr>
  </w:style>
  <w:style w:type="character" w:customStyle="1" w:styleId="33">
    <w:name w:val="页眉 字符"/>
    <w:link w:val="14"/>
    <w:qFormat/>
    <w:uiPriority w:val="0"/>
    <w:rPr>
      <w:sz w:val="18"/>
      <w:szCs w:val="18"/>
    </w:rPr>
  </w:style>
  <w:style w:type="character" w:customStyle="1" w:styleId="34">
    <w:name w:val="页脚 Char"/>
    <w:link w:val="13"/>
    <w:qFormat/>
    <w:uiPriority w:val="0"/>
    <w:rPr>
      <w:rFonts w:ascii="Times New Roman" w:hAnsi="Times New Roman" w:eastAsia="宋体" w:cs="Times New Roman"/>
      <w:kern w:val="2"/>
      <w:sz w:val="18"/>
      <w:szCs w:val="18"/>
    </w:rPr>
  </w:style>
  <w:style w:type="character" w:customStyle="1" w:styleId="35">
    <w:name w:val="页眉 Char"/>
    <w:link w:val="14"/>
    <w:qFormat/>
    <w:uiPriority w:val="0"/>
    <w:rPr>
      <w:rFonts w:ascii="Times New Roman" w:hAnsi="Times New Roman" w:eastAsia="宋体" w:cs="Times New Roman"/>
      <w:kern w:val="2"/>
      <w:sz w:val="18"/>
      <w:szCs w:val="18"/>
    </w:rPr>
  </w:style>
  <w:style w:type="character" w:customStyle="1" w:styleId="36">
    <w:name w:val="正文文本 Char"/>
    <w:semiHidden/>
    <w:qFormat/>
    <w:uiPriority w:val="99"/>
    <w:rPr>
      <w:rFonts w:ascii="Times New Roman" w:hAnsi="Times New Roman" w:eastAsia="方正仿宋_GBK" w:cs="Times New Roman"/>
      <w:sz w:val="28"/>
      <w:szCs w:val="24"/>
    </w:rPr>
  </w:style>
  <w:style w:type="character" w:customStyle="1" w:styleId="37">
    <w:name w:val="+正文 Char4"/>
    <w:link w:val="38"/>
    <w:qFormat/>
    <w:uiPriority w:val="0"/>
    <w:rPr>
      <w:rFonts w:ascii="仿宋_GB2312" w:hAnsi="Arial" w:eastAsia="仿宋_GB2312"/>
      <w:sz w:val="28"/>
      <w:szCs w:val="28"/>
    </w:rPr>
  </w:style>
  <w:style w:type="paragraph" w:customStyle="1" w:styleId="38">
    <w:name w:val="+正文"/>
    <w:basedOn w:val="1"/>
    <w:link w:val="37"/>
    <w:qFormat/>
    <w:uiPriority w:val="0"/>
    <w:pPr>
      <w:adjustRightInd w:val="0"/>
      <w:snapToGrid w:val="0"/>
      <w:spacing w:line="360" w:lineRule="auto"/>
      <w:ind w:firstLine="200" w:firstLineChars="200"/>
    </w:pPr>
    <w:rPr>
      <w:rFonts w:ascii="仿宋_GB2312" w:hAnsi="Arial" w:eastAsia="仿宋_GB2312"/>
      <w:kern w:val="0"/>
      <w:sz w:val="28"/>
      <w:szCs w:val="28"/>
    </w:rPr>
  </w:style>
  <w:style w:type="character" w:customStyle="1" w:styleId="39">
    <w:name w:val="报告正文 Char"/>
    <w:link w:val="40"/>
    <w:qFormat/>
    <w:uiPriority w:val="0"/>
    <w:rPr>
      <w:rFonts w:ascii="Times New Roman" w:hAnsi="Times New Roman" w:eastAsia="仿宋_GB2312"/>
      <w:kern w:val="2"/>
      <w:sz w:val="28"/>
      <w:szCs w:val="28"/>
    </w:rPr>
  </w:style>
  <w:style w:type="paragraph" w:customStyle="1" w:styleId="40">
    <w:name w:val="报告正文"/>
    <w:basedOn w:val="1"/>
    <w:link w:val="39"/>
    <w:qFormat/>
    <w:uiPriority w:val="0"/>
    <w:pPr>
      <w:spacing w:line="560" w:lineRule="exact"/>
      <w:ind w:firstLine="560" w:firstLineChars="200"/>
    </w:pPr>
    <w:rPr>
      <w:rFonts w:ascii="Times New Roman" w:hAnsi="Times New Roman" w:eastAsia="仿宋_GB2312"/>
      <w:sz w:val="28"/>
      <w:szCs w:val="28"/>
    </w:rPr>
  </w:style>
  <w:style w:type="character" w:customStyle="1" w:styleId="41">
    <w:name w:val="样式 首行缩进:  2 字符 Char"/>
    <w:link w:val="42"/>
    <w:qFormat/>
    <w:uiPriority w:val="0"/>
    <w:rPr>
      <w:rFonts w:ascii="Times New Roman" w:hAnsi="Times New Roman" w:eastAsia="仿宋_GB2312"/>
      <w:kern w:val="2"/>
      <w:sz w:val="28"/>
      <w:szCs w:val="28"/>
    </w:rPr>
  </w:style>
  <w:style w:type="paragraph" w:customStyle="1" w:styleId="42">
    <w:name w:val="样式 首行缩进:  2 字符"/>
    <w:basedOn w:val="1"/>
    <w:link w:val="41"/>
    <w:qFormat/>
    <w:uiPriority w:val="0"/>
    <w:pPr>
      <w:adjustRightInd w:val="0"/>
      <w:snapToGrid w:val="0"/>
      <w:spacing w:line="360" w:lineRule="auto"/>
      <w:ind w:firstLine="200" w:firstLineChars="200"/>
    </w:pPr>
    <w:rPr>
      <w:rFonts w:ascii="Times New Roman" w:hAnsi="Times New Roman" w:eastAsia="仿宋_GB2312"/>
      <w:sz w:val="28"/>
      <w:szCs w:val="28"/>
    </w:rPr>
  </w:style>
  <w:style w:type="character" w:customStyle="1" w:styleId="43">
    <w:name w:val="1.1 （毛） Char"/>
    <w:link w:val="44"/>
    <w:qFormat/>
    <w:uiPriority w:val="0"/>
    <w:rPr>
      <w:rFonts w:ascii="方正仿宋_GBK" w:hAnsi="宋体" w:eastAsia="方正仿宋_GBK"/>
      <w:b/>
      <w:bCs/>
      <w:kern w:val="2"/>
      <w:sz w:val="28"/>
      <w:szCs w:val="28"/>
    </w:rPr>
  </w:style>
  <w:style w:type="paragraph" w:customStyle="1" w:styleId="44">
    <w:name w:val="1.1 （毛）"/>
    <w:basedOn w:val="3"/>
    <w:link w:val="43"/>
    <w:qFormat/>
    <w:uiPriority w:val="0"/>
    <w:pPr>
      <w:spacing w:before="120" w:after="120" w:line="520" w:lineRule="exact"/>
      <w:jc w:val="left"/>
    </w:pPr>
    <w:rPr>
      <w:rFonts w:ascii="方正仿宋_GBK" w:hAnsi="宋体" w:eastAsia="方正仿宋_GBK"/>
      <w:sz w:val="28"/>
      <w:szCs w:val="28"/>
    </w:rPr>
  </w:style>
  <w:style w:type="character" w:customStyle="1" w:styleId="45">
    <w:name w:val="页眉 字符1"/>
    <w:qFormat/>
    <w:uiPriority w:val="0"/>
    <w:rPr>
      <w:sz w:val="18"/>
      <w:szCs w:val="18"/>
    </w:rPr>
  </w:style>
  <w:style w:type="character" w:customStyle="1" w:styleId="46">
    <w:name w:val="标题3啊 Char"/>
    <w:link w:val="47"/>
    <w:qFormat/>
    <w:uiPriority w:val="0"/>
    <w:rPr>
      <w:rFonts w:ascii="宋体" w:hAnsi="宋体"/>
      <w:b/>
      <w:kern w:val="2"/>
      <w:sz w:val="28"/>
      <w:szCs w:val="28"/>
    </w:rPr>
  </w:style>
  <w:style w:type="paragraph" w:customStyle="1" w:styleId="47">
    <w:name w:val="标题3啊"/>
    <w:basedOn w:val="1"/>
    <w:link w:val="46"/>
    <w:qFormat/>
    <w:uiPriority w:val="0"/>
    <w:pPr>
      <w:keepNext/>
      <w:keepLines/>
      <w:tabs>
        <w:tab w:val="left" w:pos="709"/>
      </w:tabs>
      <w:adjustRightInd w:val="0"/>
      <w:snapToGrid w:val="0"/>
      <w:spacing w:line="520" w:lineRule="exact"/>
      <w:ind w:firstLine="562" w:firstLineChars="200"/>
      <w:jc w:val="left"/>
      <w:outlineLvl w:val="2"/>
    </w:pPr>
    <w:rPr>
      <w:rFonts w:ascii="宋体" w:hAnsi="宋体"/>
      <w:b/>
      <w:sz w:val="28"/>
      <w:szCs w:val="28"/>
    </w:rPr>
  </w:style>
  <w:style w:type="character" w:customStyle="1" w:styleId="48">
    <w:name w:val="标题 2 Char"/>
    <w:semiHidden/>
    <w:qFormat/>
    <w:uiPriority w:val="9"/>
    <w:rPr>
      <w:rFonts w:ascii="Cambria" w:hAnsi="Cambria" w:eastAsia="宋体" w:cs="Times New Roman"/>
      <w:b/>
      <w:bCs/>
      <w:sz w:val="32"/>
      <w:szCs w:val="32"/>
    </w:rPr>
  </w:style>
  <w:style w:type="character" w:customStyle="1" w:styleId="49">
    <w:name w:val="标题 3 Char"/>
    <w:semiHidden/>
    <w:qFormat/>
    <w:uiPriority w:val="9"/>
    <w:rPr>
      <w:rFonts w:ascii="Times New Roman" w:hAnsi="Times New Roman" w:eastAsia="方正仿宋_GBK" w:cs="Times New Roman"/>
      <w:b/>
      <w:bCs/>
      <w:sz w:val="32"/>
      <w:szCs w:val="32"/>
    </w:rPr>
  </w:style>
  <w:style w:type="character" w:customStyle="1" w:styleId="50">
    <w:name w:val="纯文本 Char"/>
    <w:qFormat/>
    <w:uiPriority w:val="0"/>
    <w:rPr>
      <w:rFonts w:ascii="宋体" w:hAnsi="Courier New" w:eastAsia="宋体" w:cs="Courier New"/>
      <w:szCs w:val="21"/>
    </w:rPr>
  </w:style>
  <w:style w:type="character" w:customStyle="1" w:styleId="51">
    <w:name w:val="样式1 Char"/>
    <w:link w:val="52"/>
    <w:qFormat/>
    <w:uiPriority w:val="0"/>
    <w:rPr>
      <w:rFonts w:ascii="宋体" w:hAnsi="宋体" w:eastAsia="方正仿宋_GBK"/>
      <w:kern w:val="2"/>
      <w:sz w:val="28"/>
      <w:szCs w:val="24"/>
    </w:rPr>
  </w:style>
  <w:style w:type="paragraph" w:customStyle="1" w:styleId="52">
    <w:name w:val="样式1"/>
    <w:basedOn w:val="1"/>
    <w:link w:val="51"/>
    <w:qFormat/>
    <w:uiPriority w:val="0"/>
    <w:pPr>
      <w:overflowPunct w:val="0"/>
      <w:spacing w:line="480" w:lineRule="exact"/>
      <w:ind w:firstLine="200" w:firstLineChars="200"/>
    </w:pPr>
    <w:rPr>
      <w:rFonts w:ascii="宋体" w:hAnsi="宋体" w:eastAsia="方正仿宋_GBK"/>
      <w:sz w:val="28"/>
      <w:szCs w:val="24"/>
    </w:rPr>
  </w:style>
  <w:style w:type="character" w:customStyle="1" w:styleId="53">
    <w:name w:val="正文啊 Char"/>
    <w:link w:val="54"/>
    <w:qFormat/>
    <w:uiPriority w:val="0"/>
    <w:rPr>
      <w:rFonts w:ascii="仿宋_GB2312" w:hAnsi="Times New Roman" w:eastAsia="仿宋_GB2312"/>
      <w:color w:val="FF0000"/>
      <w:kern w:val="2"/>
      <w:sz w:val="28"/>
      <w:szCs w:val="22"/>
    </w:rPr>
  </w:style>
  <w:style w:type="paragraph" w:customStyle="1" w:styleId="54">
    <w:name w:val="正文啊"/>
    <w:basedOn w:val="1"/>
    <w:link w:val="53"/>
    <w:qFormat/>
    <w:uiPriority w:val="0"/>
    <w:pPr>
      <w:spacing w:line="560" w:lineRule="exact"/>
      <w:ind w:firstLine="560" w:firstLineChars="200"/>
    </w:pPr>
    <w:rPr>
      <w:rFonts w:ascii="仿宋_GB2312" w:hAnsi="Times New Roman" w:eastAsia="仿宋_GB2312"/>
      <w:color w:val="FF0000"/>
      <w:sz w:val="28"/>
    </w:rPr>
  </w:style>
  <w:style w:type="character" w:customStyle="1" w:styleId="55">
    <w:name w:val="正文 （毛） Char"/>
    <w:link w:val="56"/>
    <w:qFormat/>
    <w:uiPriority w:val="0"/>
    <w:rPr>
      <w:rFonts w:ascii="方正仿宋_GBK" w:hAnsi="宋体" w:eastAsia="方正仿宋_GBK"/>
      <w:spacing w:val="-4"/>
      <w:sz w:val="28"/>
      <w:szCs w:val="28"/>
    </w:rPr>
  </w:style>
  <w:style w:type="paragraph" w:customStyle="1" w:styleId="56">
    <w:name w:val="正文 （毛）"/>
    <w:basedOn w:val="1"/>
    <w:link w:val="55"/>
    <w:qFormat/>
    <w:uiPriority w:val="0"/>
    <w:pPr>
      <w:spacing w:line="500" w:lineRule="exact"/>
      <w:ind w:firstLine="544" w:firstLineChars="200"/>
    </w:pPr>
    <w:rPr>
      <w:rFonts w:ascii="方正仿宋_GBK" w:hAnsi="宋体" w:eastAsia="方正仿宋_GBK"/>
      <w:spacing w:val="-4"/>
      <w:kern w:val="0"/>
      <w:sz w:val="28"/>
      <w:szCs w:val="28"/>
    </w:rPr>
  </w:style>
  <w:style w:type="character" w:customStyle="1" w:styleId="57">
    <w:name w:val="页脚 字符1"/>
    <w:semiHidden/>
    <w:qFormat/>
    <w:locked/>
    <w:uiPriority w:val="99"/>
    <w:rPr>
      <w:rFonts w:ascii="方正仿宋_GBK" w:hAnsi="Times New Roman" w:eastAsia="方正仿宋_GBK"/>
      <w:kern w:val="2"/>
      <w:sz w:val="18"/>
      <w:szCs w:val="18"/>
    </w:rPr>
  </w:style>
  <w:style w:type="paragraph" w:customStyle="1" w:styleId="58">
    <w:name w:val="_Style 33"/>
    <w:basedOn w:val="1"/>
    <w:qFormat/>
    <w:uiPriority w:val="34"/>
    <w:pPr>
      <w:spacing w:line="520" w:lineRule="exact"/>
      <w:ind w:firstLine="420" w:firstLineChars="200"/>
    </w:pPr>
    <w:rPr>
      <w:rFonts w:eastAsia="方正仿宋_GBK"/>
      <w:sz w:val="28"/>
    </w:rPr>
  </w:style>
  <w:style w:type="paragraph" w:customStyle="1" w:styleId="59">
    <w:name w:val="_Style 26"/>
    <w:unhideWhenUsed/>
    <w:qFormat/>
    <w:uiPriority w:val="99"/>
    <w:pPr>
      <w:widowControl w:val="0"/>
      <w:spacing w:line="520" w:lineRule="exact"/>
      <w:jc w:val="both"/>
    </w:pPr>
    <w:rPr>
      <w:rFonts w:ascii="Times New Roman" w:hAnsi="Times New Roman" w:eastAsia="方正仿宋_GBK" w:cs="Times New Roman"/>
      <w:kern w:val="2"/>
      <w:sz w:val="28"/>
      <w:szCs w:val="24"/>
      <w:lang w:val="en-US" w:eastAsia="zh-CN" w:bidi="ar-SA"/>
    </w:rPr>
  </w:style>
  <w:style w:type="paragraph" w:customStyle="1" w:styleId="60">
    <w:name w:val="Char1"/>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61">
    <w:name w:val="Char Char Char Char Char Char Char Char Char Char"/>
    <w:basedOn w:val="1"/>
    <w:qFormat/>
    <w:uiPriority w:val="0"/>
    <w:pPr>
      <w:spacing w:line="360" w:lineRule="auto"/>
      <w:ind w:firstLine="200"/>
    </w:pPr>
    <w:rPr>
      <w:rFonts w:ascii="Times New Roman" w:hAnsi="Times New Roman" w:eastAsia="方正仿宋_GBK"/>
      <w:sz w:val="28"/>
      <w:szCs w:val="24"/>
    </w:rPr>
  </w:style>
  <w:style w:type="paragraph" w:customStyle="1" w:styleId="62">
    <w:name w:val="Char"/>
    <w:basedOn w:val="1"/>
    <w:qFormat/>
    <w:uiPriority w:val="0"/>
    <w:pPr>
      <w:spacing w:line="360" w:lineRule="auto"/>
      <w:ind w:firstLine="200" w:firstLineChars="200"/>
    </w:pPr>
    <w:rPr>
      <w:rFonts w:ascii="宋体" w:hAnsi="宋体" w:eastAsia="方正仿宋_GBK" w:cs="宋体"/>
      <w:sz w:val="24"/>
      <w:szCs w:val="24"/>
    </w:rPr>
  </w:style>
  <w:style w:type="paragraph" w:customStyle="1" w:styleId="63">
    <w:name w:val="Char Char Char Char"/>
    <w:basedOn w:val="1"/>
    <w:qFormat/>
    <w:uiPriority w:val="0"/>
    <w:pPr>
      <w:spacing w:line="360" w:lineRule="auto"/>
      <w:ind w:firstLine="200" w:firstLineChars="200"/>
    </w:pPr>
    <w:rPr>
      <w:rFonts w:ascii="宋体" w:hAnsi="宋体" w:eastAsia="方正仿宋_GBK" w:cs="宋体"/>
      <w:sz w:val="24"/>
      <w:szCs w:val="24"/>
    </w:rPr>
  </w:style>
  <w:style w:type="paragraph" w:customStyle="1" w:styleId="64">
    <w:name w:val="样式 正文NN + 首行缩进:  2 字符"/>
    <w:basedOn w:val="1"/>
    <w:qFormat/>
    <w:uiPriority w:val="0"/>
    <w:pPr>
      <w:spacing w:line="560" w:lineRule="exact"/>
      <w:ind w:firstLine="560" w:firstLineChars="200"/>
    </w:pPr>
    <w:rPr>
      <w:rFonts w:ascii="仿宋_GB2312" w:hAnsi="Times New Roman" w:eastAsia="仿宋_GB2312" w:cs="宋体"/>
      <w:sz w:val="28"/>
      <w:szCs w:val="20"/>
    </w:rPr>
  </w:style>
  <w:style w:type="paragraph" w:customStyle="1" w:styleId="65">
    <w:name w:val="标3NN"/>
    <w:basedOn w:val="2"/>
    <w:qFormat/>
    <w:uiPriority w:val="0"/>
    <w:pPr>
      <w:tabs>
        <w:tab w:val="left" w:pos="1440"/>
      </w:tabs>
      <w:spacing w:before="0" w:after="0" w:line="560" w:lineRule="exact"/>
      <w:ind w:right="-420" w:rightChars="-150" w:firstLine="560" w:firstLineChars="200"/>
    </w:pPr>
    <w:rPr>
      <w:rFonts w:ascii="宋体" w:hAnsi="宋体" w:cs="宋体"/>
      <w:b w:val="0"/>
      <w:bCs w:val="0"/>
      <w:sz w:val="28"/>
      <w:szCs w:val="28"/>
    </w:rPr>
  </w:style>
  <w:style w:type="paragraph" w:customStyle="1" w:styleId="66">
    <w:name w:val="p0"/>
    <w:basedOn w:val="1"/>
    <w:qFormat/>
    <w:uiPriority w:val="0"/>
    <w:pPr>
      <w:widowControl/>
      <w:spacing w:line="520" w:lineRule="exact"/>
    </w:pPr>
    <w:rPr>
      <w:rFonts w:ascii="Times New Roman" w:hAnsi="Times New Roman" w:eastAsia="方正仿宋_GBK"/>
      <w:kern w:val="0"/>
      <w:sz w:val="28"/>
      <w:szCs w:val="20"/>
    </w:rPr>
  </w:style>
  <w:style w:type="paragraph" w:customStyle="1" w:styleId="67">
    <w:name w:val="Char Char1 Char Char Char Char Char Char Char"/>
    <w:basedOn w:val="1"/>
    <w:qFormat/>
    <w:uiPriority w:val="0"/>
    <w:pPr>
      <w:pageBreakBefore/>
      <w:spacing w:line="480" w:lineRule="auto"/>
      <w:ind w:firstLine="200" w:firstLineChars="200"/>
    </w:pPr>
    <w:rPr>
      <w:rFonts w:ascii="宋体" w:hAnsi="宋体" w:eastAsia="仿宋_GB2312" w:cs="宋体"/>
      <w:sz w:val="28"/>
      <w:szCs w:val="28"/>
    </w:rPr>
  </w:style>
  <w:style w:type="paragraph" w:customStyle="1" w:styleId="68">
    <w:name w:val="表"/>
    <w:basedOn w:val="1"/>
    <w:qFormat/>
    <w:uiPriority w:val="0"/>
    <w:pPr>
      <w:widowControl/>
      <w:spacing w:line="240" w:lineRule="exact"/>
      <w:jc w:val="center"/>
    </w:pPr>
    <w:rPr>
      <w:rFonts w:ascii="Times New Roman" w:hAnsi="Times New Roman"/>
      <w:kern w:val="0"/>
      <w:sz w:val="18"/>
      <w:szCs w:val="21"/>
    </w:rPr>
  </w:style>
  <w:style w:type="paragraph" w:styleId="69">
    <w:name w:val="List Paragraph"/>
    <w:basedOn w:val="1"/>
    <w:qFormat/>
    <w:uiPriority w:val="34"/>
    <w:pPr>
      <w:ind w:firstLine="420" w:firstLineChars="200"/>
    </w:pPr>
  </w:style>
  <w:style w:type="paragraph" w:customStyle="1" w:styleId="70">
    <w:name w:val="节"/>
    <w:basedOn w:val="1"/>
    <w:qFormat/>
    <w:uiPriority w:val="0"/>
    <w:pPr>
      <w:spacing w:line="360" w:lineRule="auto"/>
      <w:ind w:firstLine="562" w:firstLineChars="200"/>
      <w:outlineLvl w:val="1"/>
    </w:pPr>
    <w:rPr>
      <w:rFonts w:ascii="Times New Roman" w:hAnsi="宋体" w:eastAsia="方正仿宋_GBK"/>
      <w:b/>
      <w:bCs/>
      <w:kern w:val="0"/>
      <w:sz w:val="28"/>
      <w:szCs w:val="28"/>
    </w:rPr>
  </w:style>
  <w:style w:type="paragraph" w:customStyle="1" w:styleId="71">
    <w:name w:val="_Style 36"/>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1148</Words>
  <Characters>6544</Characters>
  <Lines>54</Lines>
  <Paragraphs>15</Paragraphs>
  <TotalTime>3</TotalTime>
  <ScaleCrop>false</ScaleCrop>
  <LinksUpToDate>false</LinksUpToDate>
  <CharactersWithSpaces>7677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2021-01-07T17:47:00Z</dcterms:created>
  <dc:creator>张艺馨</dc:creator>
  <cp:lastModifiedBy>zyj</cp:lastModifiedBy>
  <cp:lastPrinted>2024-01-25T12:46:00Z</cp:lastPrinted>
  <dcterms:modified xsi:type="dcterms:W3CDTF">2024-04-25T09:47:06Z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