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594" w:lineRule="exact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 xml:space="preserve">  </w:t>
      </w:r>
      <w:r>
        <w:rPr>
          <w:rFonts w:hint="eastAsia" w:eastAsia="方正仿宋_GBK"/>
          <w:snapToGrid w:val="0"/>
          <w:kern w:val="0"/>
          <w:sz w:val="32"/>
          <w:szCs w:val="32"/>
        </w:rPr>
        <w:t xml:space="preserve">                 </w:t>
      </w:r>
    </w:p>
    <w:p>
      <w:pPr>
        <w:snapToGrid w:val="0"/>
        <w:spacing w:before="240" w:line="594" w:lineRule="exact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before="240" w:line="594" w:lineRule="exact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before="240"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hint="eastAsia" w:eastAsia="方正小标宋_GBK"/>
          <w:snapToGrid w:val="0"/>
          <w:kern w:val="0"/>
          <w:sz w:val="44"/>
          <w:szCs w:val="44"/>
        </w:rPr>
        <w:t>重庆市水利局</w:t>
      </w:r>
    </w:p>
    <w:p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hint="eastAsia" w:eastAsia="方正小标宋_GBK"/>
          <w:snapToGrid w:val="0"/>
          <w:kern w:val="0"/>
          <w:sz w:val="44"/>
          <w:szCs w:val="44"/>
        </w:rPr>
        <w:t>关于市政协四届四次会议</w:t>
      </w:r>
    </w:p>
    <w:p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hint="eastAsia" w:eastAsia="方正小标宋_GBK"/>
          <w:snapToGrid w:val="0"/>
          <w:kern w:val="0"/>
          <w:sz w:val="44"/>
          <w:szCs w:val="44"/>
        </w:rPr>
        <w:t>第</w:t>
      </w:r>
      <w:r>
        <w:rPr>
          <w:rFonts w:eastAsia="方正小标宋_GBK"/>
          <w:snapToGrid w:val="0"/>
          <w:kern w:val="0"/>
          <w:sz w:val="44"/>
          <w:szCs w:val="44"/>
        </w:rPr>
        <w:t>0329</w:t>
      </w:r>
      <w:r>
        <w:rPr>
          <w:rFonts w:hint="eastAsia" w:eastAsia="方正小标宋_GBK"/>
          <w:snapToGrid w:val="0"/>
          <w:kern w:val="0"/>
          <w:sz w:val="44"/>
          <w:szCs w:val="44"/>
        </w:rPr>
        <w:t>号提案的复函</w:t>
      </w:r>
    </w:p>
    <w:p>
      <w:pPr>
        <w:snapToGrid w:val="0"/>
        <w:spacing w:line="620" w:lineRule="exact"/>
        <w:jc w:val="center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620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/>
          <w:kern w:val="0"/>
          <w:sz w:val="32"/>
          <w:szCs w:val="32"/>
        </w:rPr>
        <w:t>**</w:t>
      </w:r>
      <w:r>
        <w:rPr>
          <w:rFonts w:hint="eastAsia" w:eastAsia="方正仿宋_GBK"/>
          <w:snapToGrid w:val="0"/>
          <w:kern w:val="0"/>
          <w:sz w:val="32"/>
          <w:szCs w:val="32"/>
        </w:rPr>
        <w:t>：</w:t>
      </w:r>
    </w:p>
    <w:p>
      <w:pPr>
        <w:snapToGrid w:val="0"/>
        <w:spacing w:line="620" w:lineRule="exact"/>
        <w:ind w:firstLine="64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你们提出的《关于将荣昌区高升桥水库扩建工程列入全市水利建设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“十三五”规划</w:t>
      </w:r>
      <w:r>
        <w:rPr>
          <w:rFonts w:hint="eastAsia" w:eastAsia="方正仿宋_GBK"/>
          <w:snapToGrid w:val="0"/>
          <w:kern w:val="0"/>
          <w:sz w:val="32"/>
          <w:szCs w:val="32"/>
        </w:rPr>
        <w:t>的建议》（第</w:t>
      </w:r>
      <w:r>
        <w:rPr>
          <w:rFonts w:eastAsia="方正仿宋_GBK"/>
          <w:snapToGrid w:val="0"/>
          <w:kern w:val="0"/>
          <w:sz w:val="32"/>
          <w:szCs w:val="32"/>
        </w:rPr>
        <w:t>0329</w:t>
      </w:r>
      <w:r>
        <w:rPr>
          <w:rFonts w:hint="eastAsia" w:eastAsia="方正仿宋_GBK"/>
          <w:snapToGrid w:val="0"/>
          <w:kern w:val="0"/>
          <w:sz w:val="32"/>
          <w:szCs w:val="32"/>
        </w:rPr>
        <w:t>号）收悉。经</w:t>
      </w:r>
      <w:bookmarkStart w:id="0" w:name="_GoBack"/>
      <w:bookmarkEnd w:id="0"/>
      <w:r>
        <w:rPr>
          <w:rFonts w:hint="eastAsia" w:eastAsia="方正仿宋_GBK"/>
          <w:snapToGrid w:val="0"/>
          <w:kern w:val="0"/>
          <w:sz w:val="32"/>
          <w:szCs w:val="32"/>
        </w:rPr>
        <w:t>与荣昌区政府共同研究办理，现答复如下：</w:t>
      </w:r>
    </w:p>
    <w:p>
      <w:pPr>
        <w:snapToGrid w:val="0"/>
        <w:spacing w:line="620" w:lineRule="exact"/>
        <w:ind w:firstLine="63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首先，衷心感谢你们对全市水利工作的关心和支持。</w:t>
      </w:r>
    </w:p>
    <w:p>
      <w:pPr>
        <w:snapToGrid w:val="0"/>
        <w:spacing w:line="620" w:lineRule="exact"/>
        <w:ind w:firstLine="63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你们提出《将荣昌区高升桥水库扩建工程列入全市水利建设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“十三五”规划</w:t>
      </w:r>
      <w:r>
        <w:rPr>
          <w:rFonts w:hint="eastAsia" w:eastAsia="方正仿宋_GBK"/>
          <w:snapToGrid w:val="0"/>
          <w:kern w:val="0"/>
          <w:sz w:val="32"/>
          <w:szCs w:val="32"/>
        </w:rPr>
        <w:t>的建议》，对优化荣昌区水资源配置，以及破解未来区域经济社会发展瓶颈具有较强的针对性，也是我局积极支持荣昌区推进的水利项目之一。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市委、市政府高度重视荣昌区水源工程建设。近年来，市里共安排市及市以上水利资金</w:t>
      </w:r>
      <w:r>
        <w:rPr>
          <w:rFonts w:eastAsia="方正仿宋_GBK"/>
          <w:snapToGrid w:val="0"/>
          <w:kern w:val="0"/>
          <w:sz w:val="32"/>
          <w:szCs w:val="32"/>
        </w:rPr>
        <w:t>4.17</w:t>
      </w:r>
      <w:r>
        <w:rPr>
          <w:rFonts w:hint="eastAsia" w:eastAsia="方正仿宋_GBK"/>
          <w:snapToGrid w:val="0"/>
          <w:kern w:val="0"/>
          <w:sz w:val="32"/>
          <w:szCs w:val="32"/>
        </w:rPr>
        <w:t>亿元，支持荣昌区加快推进了黄桷滩中型水库和高升桥、万福寺</w:t>
      </w:r>
      <w:r>
        <w:rPr>
          <w:rFonts w:eastAsia="方正仿宋_GBK"/>
          <w:snapToGrid w:val="0"/>
          <w:kern w:val="0"/>
          <w:sz w:val="32"/>
          <w:szCs w:val="32"/>
        </w:rPr>
        <w:t>2</w:t>
      </w:r>
      <w:r>
        <w:rPr>
          <w:rFonts w:hint="eastAsia" w:eastAsia="方正仿宋_GBK"/>
          <w:snapToGrid w:val="0"/>
          <w:kern w:val="0"/>
          <w:sz w:val="32"/>
          <w:szCs w:val="32"/>
        </w:rPr>
        <w:t>座小型水库建设。同时，大力推进了大足玉滩水库朱家庙干渠、岩洞泵站双桥、双桥供水支渠、右干渠至高升桥水库段</w:t>
      </w:r>
      <w:r>
        <w:rPr>
          <w:rFonts w:eastAsia="方正仿宋_GBK"/>
          <w:snapToGrid w:val="0"/>
          <w:kern w:val="0"/>
          <w:sz w:val="32"/>
          <w:szCs w:val="32"/>
        </w:rPr>
        <w:t>18</w:t>
      </w:r>
      <w:r>
        <w:rPr>
          <w:rFonts w:hint="eastAsia" w:eastAsia="方正仿宋_GBK"/>
          <w:snapToGrid w:val="0"/>
          <w:kern w:val="0"/>
          <w:sz w:val="32"/>
          <w:szCs w:val="32"/>
        </w:rPr>
        <w:t>公里等渠系建设。“十二五”期，积极争取将白庙子、团结、万福寺等</w:t>
      </w:r>
      <w:r>
        <w:rPr>
          <w:rFonts w:eastAsia="方正仿宋_GBK"/>
          <w:snapToGrid w:val="0"/>
          <w:kern w:val="0"/>
          <w:sz w:val="32"/>
          <w:szCs w:val="32"/>
        </w:rPr>
        <w:t>11</w:t>
      </w:r>
      <w:r>
        <w:rPr>
          <w:rFonts w:hint="eastAsia" w:eastAsia="方正仿宋_GBK"/>
          <w:snapToGrid w:val="0"/>
          <w:kern w:val="0"/>
          <w:sz w:val="32"/>
          <w:szCs w:val="32"/>
        </w:rPr>
        <w:t>座水源工程列入了《全国小型水库工程建设总体实施方案》（待批），其中白庙子、团结等</w:t>
      </w:r>
      <w:r>
        <w:rPr>
          <w:rFonts w:eastAsia="方正仿宋_GBK"/>
          <w:snapToGrid w:val="0"/>
          <w:kern w:val="0"/>
          <w:sz w:val="32"/>
          <w:szCs w:val="32"/>
        </w:rPr>
        <w:t>7</w:t>
      </w:r>
      <w:r>
        <w:rPr>
          <w:rFonts w:hint="eastAsia" w:eastAsia="方正仿宋_GBK"/>
          <w:snapToGrid w:val="0"/>
          <w:kern w:val="0"/>
          <w:sz w:val="32"/>
          <w:szCs w:val="32"/>
        </w:rPr>
        <w:t>处水源工程同时列入了</w:t>
      </w:r>
      <w:r>
        <w:rPr>
          <w:rFonts w:hint="eastAsia" w:ascii="方正仿宋_GBK" w:hAnsi="仿宋" w:eastAsia="方正仿宋_GBK"/>
          <w:snapToGrid w:val="0"/>
          <w:kern w:val="0"/>
          <w:sz w:val="32"/>
          <w:szCs w:val="32"/>
        </w:rPr>
        <w:t>《</w:t>
      </w:r>
      <w:r>
        <w:rPr>
          <w:rFonts w:hint="eastAsia" w:eastAsia="方正仿宋_GBK"/>
          <w:snapToGrid w:val="0"/>
          <w:kern w:val="0"/>
          <w:sz w:val="32"/>
          <w:szCs w:val="32"/>
        </w:rPr>
        <w:t>西南五省（自治区、直辖市）重点水源工程建设规划》。</w:t>
      </w:r>
    </w:p>
    <w:p>
      <w:pPr>
        <w:autoSpaceDE w:val="0"/>
        <w:autoSpaceDN w:val="0"/>
        <w:adjustRightInd w:val="0"/>
        <w:snapToGrid w:val="0"/>
        <w:spacing w:line="620" w:lineRule="exact"/>
        <w:ind w:firstLine="64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你们提出将荣昌区高升桥水库扩建工程列入全市水利建设“十三五”规划的问题，我局高度重视，现已将该项目列入了《重庆市水利发展“十三五”规划》（待市政府审批），并纳入了“十三五”期全市拟开工建设的中型水库工程之一。建议荣昌区进一步针对区域经济社会发展对用水的需求，统筹平衡区域内现有和规划水源供需水，充分论证高升桥水库扩建工程建设的紧迫性、必要性和可行性，及时推进</w:t>
      </w:r>
      <w:r>
        <w:rPr>
          <w:rFonts w:hint="eastAsia" w:ascii="方正仿宋_GBK" w:hAnsi="仿宋" w:eastAsia="方正仿宋_GBK"/>
          <w:snapToGrid w:val="0"/>
          <w:kern w:val="0"/>
          <w:sz w:val="32"/>
          <w:szCs w:val="32"/>
        </w:rPr>
        <w:t>该工程项目前期工作。我局将继续积极支持高升桥水库扩建项目前期工作，待荣昌区完成可研报告及其相关专题上报后，及时组织开展可研报告审查，并协调水利部长江委尽早审核，商市发展改革委及时审批立项。</w:t>
      </w:r>
    </w:p>
    <w:p>
      <w:pPr>
        <w:snapToGrid w:val="0"/>
        <w:spacing w:line="620" w:lineRule="exact"/>
        <w:ind w:firstLine="63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恳请你们继续关心支持水利工作，也盼望你们督促荣昌区推进好高升桥水库扩建项目前期工作。再次向你们表达衷心的感谢！</w:t>
      </w:r>
    </w:p>
    <w:p>
      <w:pPr>
        <w:snapToGrid w:val="0"/>
        <w:spacing w:line="620" w:lineRule="exact"/>
        <w:ind w:firstLine="63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此复函已经王爱祖局长审签。对以上答复你们有什么意见，请填写在回执上寄给我们，以便进一步改进工作。</w:t>
      </w: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ind w:firstLine="63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 xml:space="preserve">                              </w:t>
      </w:r>
      <w:r>
        <w:rPr>
          <w:rFonts w:hint="eastAsia" w:eastAsia="方正仿宋_GBK"/>
          <w:snapToGrid w:val="0"/>
          <w:kern w:val="0"/>
          <w:sz w:val="32"/>
          <w:szCs w:val="32"/>
        </w:rPr>
        <w:t>重庆市水利局</w:t>
      </w:r>
    </w:p>
    <w:p>
      <w:pPr>
        <w:tabs>
          <w:tab w:val="left" w:pos="7655"/>
          <w:tab w:val="left" w:pos="7797"/>
        </w:tabs>
        <w:snapToGrid w:val="0"/>
        <w:spacing w:line="594" w:lineRule="exact"/>
        <w:ind w:firstLine="63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 xml:space="preserve">                             2016</w:t>
      </w:r>
      <w:r>
        <w:rPr>
          <w:rFonts w:hint="eastAsia"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>4</w:t>
      </w:r>
      <w:r>
        <w:rPr>
          <w:rFonts w:hint="eastAsia"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</w:rPr>
        <w:t>13</w:t>
      </w:r>
      <w:r>
        <w:rPr>
          <w:rFonts w:hint="eastAsia" w:eastAsia="方正仿宋_GBK"/>
          <w:snapToGrid w:val="0"/>
          <w:kern w:val="0"/>
          <w:sz w:val="32"/>
          <w:szCs w:val="32"/>
        </w:rPr>
        <w:t>日</w:t>
      </w: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ind w:firstLine="64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/>
          <w:kern w:val="0"/>
          <w:sz w:val="32"/>
          <w:szCs w:val="32"/>
        </w:rPr>
        <w:t>**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联系电话：</w:t>
      </w:r>
      <w:r>
        <w:rPr>
          <w:rFonts w:hint="eastAsia" w:ascii="方正仿宋_GBK" w:hAnsi="方正仿宋_GBK" w:eastAsia="方正仿宋_GBK"/>
          <w:kern w:val="0"/>
          <w:sz w:val="32"/>
          <w:szCs w:val="32"/>
        </w:rPr>
        <w:t>**</w:t>
      </w: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napToGrid w:val="0"/>
        <w:spacing w:line="594" w:lineRule="exact"/>
        <w:ind w:firstLine="140" w:firstLineChars="50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hint="eastAsia" w:eastAsia="方正仿宋_GBK"/>
          <w:snapToGrid w:val="0"/>
          <w:kern w:val="0"/>
          <w:sz w:val="28"/>
          <w:szCs w:val="28"/>
        </w:rPr>
        <w:t>抄送：</w:t>
      </w:r>
      <w:r>
        <w:rPr>
          <w:rFonts w:eastAsia="方正仿宋_GBK"/>
          <w:snapToGrid w:val="0"/>
          <w:kern w:val="0"/>
          <w:sz w:val="28"/>
          <w:szCs w:val="28"/>
        </w:rPr>
        <w:t xml:space="preserve">市政协提案委、市政府办公厅。 </w:t>
      </w:r>
    </w:p>
    <w:p>
      <w:pPr>
        <w:pBdr>
          <w:bottom w:val="single" w:color="auto" w:sz="6" w:space="1"/>
          <w:between w:val="single" w:color="auto" w:sz="6" w:space="1"/>
        </w:pBdr>
        <w:snapToGrid w:val="0"/>
        <w:spacing w:line="594" w:lineRule="exact"/>
        <w:ind w:firstLine="140" w:firstLineChars="50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hint="eastAsia" w:eastAsia="方正仿宋_GBK"/>
          <w:snapToGrid w:val="0"/>
          <w:kern w:val="0"/>
          <w:sz w:val="28"/>
          <w:szCs w:val="28"/>
        </w:rPr>
        <w:t>重庆市水利局办公室                     2016年4月14日印发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99"/>
    <w:rsid w:val="00350A59"/>
    <w:rsid w:val="005D5599"/>
    <w:rsid w:val="00A92821"/>
    <w:rsid w:val="00F80CF0"/>
    <w:rsid w:val="0EFB5A4F"/>
    <w:rsid w:val="317344B3"/>
    <w:rsid w:val="32064E06"/>
    <w:rsid w:val="4F452A02"/>
    <w:rsid w:val="604A724E"/>
    <w:rsid w:val="7CF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155</Words>
  <Characters>884</Characters>
  <Lines>7</Lines>
  <Paragraphs>2</Paragraphs>
  <TotalTime>1</TotalTime>
  <ScaleCrop>false</ScaleCrop>
  <LinksUpToDate>false</LinksUpToDate>
  <CharactersWithSpaces>1037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2016-08-09T07:14:00Z</dcterms:created>
  <dc:creator>冯琦</dc:creator>
  <cp:lastModifiedBy>Administrator</cp:lastModifiedBy>
  <dcterms:modified xsi:type="dcterms:W3CDTF">2025-03-12T09:07:21Z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