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74" w:rsidRDefault="00F80CF0" w:rsidP="002A3B74">
      <w:pPr>
        <w:snapToGrid w:val="0"/>
        <w:spacing w:line="594" w:lineRule="exact"/>
        <w:jc w:val="center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 xml:space="preserve">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</w:t>
      </w:r>
    </w:p>
    <w:p w:rsidR="002A3B74" w:rsidRDefault="002A3B74" w:rsidP="002A3B74">
      <w:pPr>
        <w:snapToGrid w:val="0"/>
        <w:spacing w:line="594" w:lineRule="exact"/>
        <w:jc w:val="center"/>
        <w:rPr>
          <w:rFonts w:eastAsia="方正仿宋_GBK" w:hint="eastAsia"/>
          <w:snapToGrid w:val="0"/>
          <w:kern w:val="0"/>
          <w:sz w:val="32"/>
          <w:szCs w:val="32"/>
        </w:rPr>
      </w:pPr>
    </w:p>
    <w:p w:rsidR="002A3B74" w:rsidRDefault="002A3B74" w:rsidP="002A3B74">
      <w:pPr>
        <w:snapToGrid w:val="0"/>
        <w:spacing w:line="594" w:lineRule="exact"/>
        <w:jc w:val="center"/>
        <w:rPr>
          <w:rFonts w:eastAsia="方正仿宋_GBK" w:hint="eastAsia"/>
          <w:snapToGrid w:val="0"/>
          <w:kern w:val="0"/>
          <w:sz w:val="32"/>
          <w:szCs w:val="32"/>
        </w:rPr>
      </w:pPr>
    </w:p>
    <w:p w:rsidR="00BB6719" w:rsidRDefault="00BB6719" w:rsidP="002A3B74">
      <w:pPr>
        <w:snapToGrid w:val="0"/>
        <w:spacing w:line="594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重庆市水利局</w:t>
      </w:r>
    </w:p>
    <w:p w:rsidR="00BB6719" w:rsidRDefault="00BB6719" w:rsidP="00BB6719">
      <w:pPr>
        <w:snapToGrid w:val="0"/>
        <w:spacing w:line="594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关于市政协四届四次会议</w:t>
      </w:r>
    </w:p>
    <w:p w:rsidR="00BB6719" w:rsidRDefault="00BB6719" w:rsidP="00BB6719">
      <w:pPr>
        <w:snapToGrid w:val="0"/>
        <w:spacing w:line="594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第</w:t>
      </w:r>
      <w:r>
        <w:rPr>
          <w:rFonts w:eastAsia="方正小标宋_GBK"/>
          <w:snapToGrid w:val="0"/>
          <w:kern w:val="0"/>
          <w:sz w:val="44"/>
          <w:szCs w:val="44"/>
        </w:rPr>
        <w:t>0358</w:t>
      </w:r>
      <w:r>
        <w:rPr>
          <w:rFonts w:eastAsia="方正小标宋_GBK" w:hint="eastAsia"/>
          <w:snapToGrid w:val="0"/>
          <w:kern w:val="0"/>
          <w:sz w:val="44"/>
          <w:szCs w:val="44"/>
        </w:rPr>
        <w:t>号提案的复函</w:t>
      </w:r>
    </w:p>
    <w:p w:rsidR="00BB6719" w:rsidRDefault="00BB6719" w:rsidP="00BB6719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BB6719" w:rsidRDefault="002A3B74" w:rsidP="00BB6719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hint="eastAsia"/>
          <w:kern w:val="0"/>
          <w:sz w:val="32"/>
          <w:szCs w:val="32"/>
        </w:rPr>
        <w:t>**</w:t>
      </w:r>
      <w:r w:rsidR="00BB6719">
        <w:rPr>
          <w:rFonts w:eastAsia="方正仿宋_GBK" w:hint="eastAsia"/>
          <w:snapToGrid w:val="0"/>
          <w:kern w:val="0"/>
          <w:sz w:val="32"/>
          <w:szCs w:val="32"/>
        </w:rPr>
        <w:t>委员：</w:t>
      </w:r>
    </w:p>
    <w:p w:rsidR="00BB6719" w:rsidRDefault="00BB6719" w:rsidP="00BB6719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您提出的《关于将新建小型水库资金纳入市级以上统筹安排的建议》（第</w:t>
      </w:r>
      <w:r>
        <w:rPr>
          <w:rFonts w:eastAsia="方正仿宋_GBK"/>
          <w:snapToGrid w:val="0"/>
          <w:kern w:val="0"/>
          <w:sz w:val="32"/>
          <w:szCs w:val="32"/>
        </w:rPr>
        <w:t>0358</w:t>
      </w:r>
      <w:r>
        <w:rPr>
          <w:rFonts w:eastAsia="方正仿宋_GBK" w:hint="eastAsia"/>
          <w:snapToGrid w:val="0"/>
          <w:kern w:val="0"/>
          <w:sz w:val="32"/>
          <w:szCs w:val="32"/>
        </w:rPr>
        <w:t>号）收悉。经与市财政局共同研究办理，现答复如下：</w:t>
      </w:r>
    </w:p>
    <w:p w:rsidR="00BB6719" w:rsidRDefault="00BB6719" w:rsidP="00BB6719">
      <w:pPr>
        <w:snapToGrid w:val="0"/>
        <w:spacing w:line="594" w:lineRule="exact"/>
        <w:ind w:firstLineChars="225" w:firstLine="72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首先，衷心感谢您对全市水利工作的关心和支持。您提出的新建小型水库资金纳入市级以上统筹安排的宝贵建议，对</w:t>
      </w:r>
      <w:r>
        <w:rPr>
          <w:rFonts w:eastAsia="方正仿宋_GBK"/>
          <w:snapToGrid w:val="0"/>
          <w:kern w:val="0"/>
          <w:sz w:val="32"/>
          <w:szCs w:val="32"/>
        </w:rPr>
        <w:t>“</w:t>
      </w:r>
      <w:r>
        <w:rPr>
          <w:rFonts w:eastAsia="方正仿宋_GBK" w:hint="eastAsia"/>
          <w:snapToGrid w:val="0"/>
          <w:kern w:val="0"/>
          <w:sz w:val="32"/>
          <w:szCs w:val="32"/>
        </w:rPr>
        <w:t>十三五</w:t>
      </w:r>
      <w:r>
        <w:rPr>
          <w:rFonts w:eastAsia="方正仿宋_GBK"/>
          <w:snapToGrid w:val="0"/>
          <w:kern w:val="0"/>
          <w:sz w:val="32"/>
          <w:szCs w:val="32"/>
        </w:rPr>
        <w:t>”</w:t>
      </w:r>
      <w:r>
        <w:rPr>
          <w:rFonts w:eastAsia="方正仿宋_GBK" w:hint="eastAsia"/>
          <w:snapToGrid w:val="0"/>
          <w:kern w:val="0"/>
          <w:sz w:val="32"/>
          <w:szCs w:val="32"/>
        </w:rPr>
        <w:t>乃至今后一个时期全市小型水库工程具有较强的针对性和指导性。</w:t>
      </w:r>
    </w:p>
    <w:p w:rsidR="00BB6719" w:rsidRDefault="00BB6719" w:rsidP="00BB6719">
      <w:pPr>
        <w:snapToGrid w:val="0"/>
        <w:spacing w:line="594" w:lineRule="exact"/>
        <w:ind w:firstLineChars="225" w:firstLine="72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我市列入国家《西南五省（自治区、直辖市）重点水源工程近期建设规划》（以下简称《西南五省规划》）和《全国抗旱规划实施方案》（以下简称《抗旱规划》）的小型水库共</w:t>
      </w:r>
      <w:r>
        <w:rPr>
          <w:rFonts w:eastAsia="方正仿宋_GBK"/>
          <w:snapToGrid w:val="0"/>
          <w:kern w:val="0"/>
          <w:sz w:val="32"/>
          <w:szCs w:val="32"/>
        </w:rPr>
        <w:t>254</w:t>
      </w:r>
      <w:r>
        <w:rPr>
          <w:rFonts w:eastAsia="方正仿宋_GBK" w:hint="eastAsia"/>
          <w:snapToGrid w:val="0"/>
          <w:kern w:val="0"/>
          <w:sz w:val="32"/>
          <w:szCs w:val="32"/>
        </w:rPr>
        <w:t>座。巴南区列入《西南五省规划》的小型水库共</w:t>
      </w:r>
      <w:r>
        <w:rPr>
          <w:rFonts w:eastAsia="方正仿宋_GBK"/>
          <w:snapToGrid w:val="0"/>
          <w:kern w:val="0"/>
          <w:sz w:val="32"/>
          <w:szCs w:val="32"/>
        </w:rPr>
        <w:t>7</w:t>
      </w:r>
      <w:r>
        <w:rPr>
          <w:rFonts w:eastAsia="方正仿宋_GBK" w:hint="eastAsia"/>
          <w:snapToGrid w:val="0"/>
          <w:kern w:val="0"/>
          <w:sz w:val="32"/>
          <w:szCs w:val="32"/>
        </w:rPr>
        <w:t>座。由于巴南区不属于国家确定的重旱地区，因此无列入《抗旱规划》的水库项目。目前国家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仅启动</w:t>
      </w:r>
      <w:proofErr w:type="gramEnd"/>
      <w:r>
        <w:rPr>
          <w:rFonts w:eastAsia="方正仿宋_GBK" w:hint="eastAsia"/>
          <w:snapToGrid w:val="0"/>
          <w:kern w:val="0"/>
          <w:sz w:val="32"/>
          <w:szCs w:val="32"/>
        </w:rPr>
        <w:t>了《抗旱规划》建设，安排了中央补助资金。</w:t>
      </w:r>
    </w:p>
    <w:p w:rsidR="00BB6719" w:rsidRDefault="00BB6719" w:rsidP="00BB6719">
      <w:pPr>
        <w:snapToGrid w:val="0"/>
        <w:spacing w:line="594" w:lineRule="exact"/>
        <w:ind w:firstLineChars="225" w:firstLine="72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2013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月，市政府审议通过了《重庆市水利发展</w:t>
      </w:r>
      <w:r>
        <w:rPr>
          <w:rFonts w:eastAsia="方正仿宋_GBK"/>
          <w:snapToGrid w:val="0"/>
          <w:kern w:val="0"/>
          <w:sz w:val="32"/>
          <w:szCs w:val="32"/>
        </w:rPr>
        <w:t>“</w:t>
      </w:r>
      <w:r>
        <w:rPr>
          <w:rFonts w:eastAsia="方正仿宋_GBK" w:hint="eastAsia"/>
          <w:snapToGrid w:val="0"/>
          <w:kern w:val="0"/>
          <w:sz w:val="32"/>
          <w:szCs w:val="32"/>
        </w:rPr>
        <w:t>十</w:t>
      </w:r>
      <w:r>
        <w:rPr>
          <w:rFonts w:eastAsia="方正仿宋_GBK" w:hint="eastAsia"/>
          <w:snapToGrid w:val="0"/>
          <w:kern w:val="0"/>
          <w:sz w:val="32"/>
          <w:szCs w:val="32"/>
        </w:rPr>
        <w:lastRenderedPageBreak/>
        <w:t>二五</w:t>
      </w:r>
      <w:r>
        <w:rPr>
          <w:rFonts w:eastAsia="方正仿宋_GBK"/>
          <w:snapToGrid w:val="0"/>
          <w:kern w:val="0"/>
          <w:sz w:val="32"/>
          <w:szCs w:val="32"/>
        </w:rPr>
        <w:t>”</w:t>
      </w:r>
      <w:r>
        <w:rPr>
          <w:rFonts w:eastAsia="方正仿宋_GBK" w:hint="eastAsia"/>
          <w:snapToGrid w:val="0"/>
          <w:kern w:val="0"/>
          <w:sz w:val="32"/>
          <w:szCs w:val="32"/>
        </w:rPr>
        <w:t>规划调整方案》，明确了小型水库补助标准。市财政克服重重困难、自加压力、多方筹资，已将小型水库建设纳入市级财政补助范畴。</w:t>
      </w:r>
      <w:r>
        <w:rPr>
          <w:rFonts w:eastAsia="方正仿宋_GBK"/>
          <w:snapToGrid w:val="0"/>
          <w:kern w:val="0"/>
          <w:sz w:val="32"/>
          <w:szCs w:val="32"/>
        </w:rPr>
        <w:t>2014</w:t>
      </w:r>
      <w:r>
        <w:rPr>
          <w:rFonts w:eastAsia="方正仿宋_GBK" w:hint="eastAsia"/>
          <w:snapToGrid w:val="0"/>
          <w:kern w:val="0"/>
          <w:sz w:val="32"/>
          <w:szCs w:val="32"/>
        </w:rPr>
        <w:t>年以来，全市共落实市级小型水库建设资金</w:t>
      </w:r>
      <w:r>
        <w:rPr>
          <w:rFonts w:eastAsia="方正仿宋_GBK"/>
          <w:snapToGrid w:val="0"/>
          <w:kern w:val="0"/>
          <w:sz w:val="32"/>
          <w:szCs w:val="32"/>
        </w:rPr>
        <w:t>1.3</w:t>
      </w:r>
      <w:r>
        <w:rPr>
          <w:rFonts w:eastAsia="方正仿宋_GBK" w:hint="eastAsia"/>
          <w:snapToGrid w:val="0"/>
          <w:kern w:val="0"/>
          <w:sz w:val="32"/>
          <w:szCs w:val="32"/>
        </w:rPr>
        <w:t>亿元，主要用于《抗旱规划》项目的市级配套和列入国家规划的项目前期工作补助经费。对列入《西南五省规划》急需建设的小型水库项目也给予了适当补助。</w:t>
      </w:r>
    </w:p>
    <w:p w:rsidR="00BB6719" w:rsidRDefault="00BB6719" w:rsidP="00BB6719">
      <w:pPr>
        <w:snapToGrid w:val="0"/>
        <w:spacing w:line="594" w:lineRule="exact"/>
        <w:ind w:firstLineChars="225" w:firstLine="72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2014</w:t>
      </w:r>
      <w:r>
        <w:rPr>
          <w:rFonts w:eastAsia="方正仿宋_GBK" w:hint="eastAsia"/>
          <w:snapToGrid w:val="0"/>
          <w:kern w:val="0"/>
          <w:sz w:val="32"/>
          <w:szCs w:val="32"/>
        </w:rPr>
        <w:t>年，市水利局、市财政局安排巴南区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樵</w:t>
      </w:r>
      <w:proofErr w:type="gramEnd"/>
      <w:r>
        <w:rPr>
          <w:rFonts w:eastAsia="方正仿宋_GBK" w:hint="eastAsia"/>
          <w:snapToGrid w:val="0"/>
          <w:kern w:val="0"/>
          <w:sz w:val="32"/>
          <w:szCs w:val="32"/>
        </w:rPr>
        <w:t>坪小型水库</w:t>
      </w:r>
      <w:r>
        <w:rPr>
          <w:rFonts w:eastAsia="方正仿宋_GBK"/>
          <w:snapToGrid w:val="0"/>
          <w:kern w:val="0"/>
          <w:sz w:val="32"/>
          <w:szCs w:val="32"/>
        </w:rPr>
        <w:t>50</w:t>
      </w:r>
      <w:r>
        <w:rPr>
          <w:rFonts w:eastAsia="方正仿宋_GBK" w:hint="eastAsia"/>
          <w:snapToGrid w:val="0"/>
          <w:kern w:val="0"/>
          <w:sz w:val="32"/>
          <w:szCs w:val="32"/>
        </w:rPr>
        <w:t>万元市级前期工作经费，支持开展前期工作。待《西南五省规划》的小型水库工程一旦有中央有补助资金时，将给予巴南区倾斜支持。同时建议巴南区通过</w:t>
      </w:r>
      <w:r>
        <w:rPr>
          <w:rFonts w:eastAsia="方正仿宋_GBK"/>
          <w:snapToGrid w:val="0"/>
          <w:kern w:val="0"/>
          <w:sz w:val="32"/>
          <w:szCs w:val="32"/>
        </w:rPr>
        <w:t>PPP</w:t>
      </w:r>
      <w:r>
        <w:rPr>
          <w:rFonts w:eastAsia="方正仿宋_GBK" w:hint="eastAsia"/>
          <w:snapToGrid w:val="0"/>
          <w:kern w:val="0"/>
          <w:sz w:val="32"/>
          <w:szCs w:val="32"/>
        </w:rPr>
        <w:t>方式吸引社会资本，积极争取专项建设基金、过桥贷款、抵押补充贷款等金融资金，加快小型水库建设，我们将给予积极支持。</w:t>
      </w:r>
    </w:p>
    <w:p w:rsidR="00BB6719" w:rsidRDefault="00BB6719" w:rsidP="00BB6719">
      <w:pPr>
        <w:snapToGrid w:val="0"/>
        <w:spacing w:line="594" w:lineRule="exact"/>
        <w:ind w:firstLineChars="225" w:firstLine="72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此复函已经王爱祖局长审签。对以上答复您有什么意见，请填写在回执上寄给我们，以便进一步改进工作。</w:t>
      </w:r>
    </w:p>
    <w:p w:rsidR="00BB6719" w:rsidRDefault="00BB6719" w:rsidP="00BB6719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BB6719" w:rsidRDefault="00BB6719" w:rsidP="00BB6719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BB6719" w:rsidRDefault="00BB6719" w:rsidP="00BB6719">
      <w:pPr>
        <w:snapToGrid w:val="0"/>
        <w:spacing w:line="594" w:lineRule="exact"/>
        <w:ind w:firstLineChars="1700" w:firstLine="54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重庆市水利局</w:t>
      </w:r>
    </w:p>
    <w:p w:rsidR="00BB6719" w:rsidRDefault="00BB6719" w:rsidP="00BB6719">
      <w:pPr>
        <w:tabs>
          <w:tab w:val="left" w:pos="7655"/>
        </w:tabs>
        <w:snapToGrid w:val="0"/>
        <w:spacing w:line="594" w:lineRule="exact"/>
        <w:ind w:firstLineChars="1650" w:firstLine="528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2016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/>
          <w:snapToGrid w:val="0"/>
          <w:kern w:val="0"/>
          <w:sz w:val="32"/>
          <w:szCs w:val="32"/>
        </w:rPr>
        <w:t>4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/>
          <w:snapToGrid w:val="0"/>
          <w:kern w:val="0"/>
          <w:sz w:val="32"/>
          <w:szCs w:val="32"/>
        </w:rPr>
        <w:t>18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BB6719" w:rsidRDefault="00BB6719" w:rsidP="00BB6719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BB6719" w:rsidRDefault="00BB6719" w:rsidP="00BB6719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联系人：</w:t>
      </w:r>
      <w:r w:rsidR="002A3B74">
        <w:rPr>
          <w:rFonts w:ascii="方正仿宋_GBK" w:eastAsia="方正仿宋_GBK" w:hAnsi="方正仿宋_GBK" w:hint="eastAsia"/>
          <w:kern w:val="0"/>
          <w:sz w:val="32"/>
          <w:szCs w:val="32"/>
        </w:rPr>
        <w:t>**</w:t>
      </w:r>
    </w:p>
    <w:p w:rsidR="00BB6719" w:rsidRDefault="00BB6719" w:rsidP="00BB6719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联系电话：</w:t>
      </w:r>
      <w:r w:rsidR="002A3B74">
        <w:rPr>
          <w:rFonts w:ascii="方正仿宋_GBK" w:eastAsia="方正仿宋_GBK" w:hAnsi="方正仿宋_GBK" w:hint="eastAsia"/>
          <w:kern w:val="0"/>
          <w:sz w:val="32"/>
          <w:szCs w:val="32"/>
        </w:rPr>
        <w:t>**</w:t>
      </w:r>
    </w:p>
    <w:p w:rsidR="00BB6719" w:rsidRDefault="00BB6719" w:rsidP="00BB6719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  <w:bookmarkStart w:id="0" w:name="_GoBack"/>
      <w:bookmarkEnd w:id="0"/>
    </w:p>
    <w:p w:rsidR="00A92821" w:rsidRPr="00BB6719" w:rsidRDefault="00A92821" w:rsidP="002A3B74">
      <w:pPr>
        <w:snapToGrid w:val="0"/>
        <w:spacing w:before="240" w:line="594" w:lineRule="exact"/>
      </w:pPr>
    </w:p>
    <w:sectPr w:rsidR="00A92821" w:rsidRPr="00BB6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99"/>
    <w:rsid w:val="002A3B74"/>
    <w:rsid w:val="005D5599"/>
    <w:rsid w:val="00A92821"/>
    <w:rsid w:val="00B1216B"/>
    <w:rsid w:val="00BB6719"/>
    <w:rsid w:val="00F8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6948-3655-4ABF-9BE5-3493E093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冯琦</dc:creator>
  <cp:lastModifiedBy>冯琦</cp:lastModifiedBy>
  <cp:revision>2</cp:revision>
  <dcterms:created xsi:type="dcterms:W3CDTF">2016-08-09T07:15:00Z</dcterms:created>
  <dcterms:modified xsi:type="dcterms:W3CDTF">2016-08-09T07:15:00Z</dcterms:modified>
</cp:coreProperties>
</file>