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CD7" w:rsidRDefault="00FD0CD7" w:rsidP="00BF5DFE">
      <w:pPr>
        <w:snapToGrid w:val="0"/>
        <w:spacing w:line="594" w:lineRule="exact"/>
        <w:jc w:val="center"/>
        <w:rPr>
          <w:rFonts w:ascii="方正仿宋_GBK" w:eastAsia="方正仿宋_GBK" w:hint="eastAsia"/>
          <w:snapToGrid w:val="0"/>
          <w:kern w:val="0"/>
          <w:sz w:val="32"/>
          <w:szCs w:val="32"/>
        </w:rPr>
      </w:pPr>
      <w:r>
        <w:rPr>
          <w:rFonts w:ascii="方正仿宋_GBK" w:eastAsia="方正仿宋_GBK" w:hint="eastAsia"/>
          <w:snapToGrid w:val="0"/>
          <w:kern w:val="0"/>
          <w:sz w:val="32"/>
          <w:szCs w:val="32"/>
        </w:rPr>
        <w:t xml:space="preserve">   </w:t>
      </w:r>
    </w:p>
    <w:p w:rsidR="00BF5DFE" w:rsidRDefault="00BF5DFE" w:rsidP="00BF5DFE">
      <w:pPr>
        <w:snapToGrid w:val="0"/>
        <w:spacing w:line="594" w:lineRule="exact"/>
        <w:jc w:val="center"/>
        <w:rPr>
          <w:rFonts w:eastAsia="方正小标宋_GBK"/>
          <w:snapToGrid w:val="0"/>
          <w:kern w:val="0"/>
          <w:sz w:val="44"/>
          <w:szCs w:val="44"/>
        </w:rPr>
      </w:pPr>
    </w:p>
    <w:p w:rsidR="00FD0CD7" w:rsidRDefault="00FD0CD7" w:rsidP="00FD0CD7">
      <w:pPr>
        <w:snapToGrid w:val="0"/>
        <w:spacing w:line="594" w:lineRule="exact"/>
        <w:jc w:val="right"/>
        <w:rPr>
          <w:rFonts w:eastAsia="方正小标宋_GBK"/>
          <w:snapToGrid w:val="0"/>
          <w:kern w:val="0"/>
          <w:sz w:val="44"/>
          <w:szCs w:val="44"/>
        </w:rPr>
      </w:pPr>
    </w:p>
    <w:p w:rsidR="00FD0CD7" w:rsidRDefault="00FD0CD7" w:rsidP="00FD0CD7">
      <w:pPr>
        <w:snapToGrid w:val="0"/>
        <w:spacing w:line="594" w:lineRule="exact"/>
        <w:jc w:val="center"/>
        <w:rPr>
          <w:rFonts w:eastAsia="方正小标宋_GBK"/>
          <w:snapToGrid w:val="0"/>
          <w:kern w:val="0"/>
          <w:sz w:val="44"/>
          <w:szCs w:val="44"/>
        </w:rPr>
      </w:pPr>
      <w:r>
        <w:rPr>
          <w:rFonts w:eastAsia="方正小标宋_GBK" w:hint="eastAsia"/>
          <w:snapToGrid w:val="0"/>
          <w:kern w:val="0"/>
          <w:sz w:val="44"/>
          <w:szCs w:val="44"/>
        </w:rPr>
        <w:t>重庆市水利局</w:t>
      </w:r>
    </w:p>
    <w:p w:rsidR="00FD0CD7" w:rsidRDefault="00FD0CD7" w:rsidP="00FD0CD7">
      <w:pPr>
        <w:snapToGrid w:val="0"/>
        <w:spacing w:line="594" w:lineRule="exact"/>
        <w:jc w:val="center"/>
        <w:rPr>
          <w:rFonts w:eastAsia="方正小标宋_GBK"/>
          <w:snapToGrid w:val="0"/>
          <w:kern w:val="0"/>
          <w:sz w:val="44"/>
          <w:szCs w:val="44"/>
        </w:rPr>
      </w:pPr>
      <w:r>
        <w:rPr>
          <w:rFonts w:eastAsia="方正小标宋_GBK" w:hint="eastAsia"/>
          <w:snapToGrid w:val="0"/>
          <w:kern w:val="0"/>
          <w:sz w:val="44"/>
          <w:szCs w:val="44"/>
        </w:rPr>
        <w:t>关于市四届人大四次会议</w:t>
      </w:r>
    </w:p>
    <w:p w:rsidR="00FD0CD7" w:rsidRDefault="00FD0CD7" w:rsidP="00FD0CD7">
      <w:pPr>
        <w:snapToGrid w:val="0"/>
        <w:spacing w:line="594" w:lineRule="exact"/>
        <w:jc w:val="center"/>
        <w:rPr>
          <w:rFonts w:eastAsia="方正小标宋_GBK"/>
          <w:snapToGrid w:val="0"/>
          <w:kern w:val="0"/>
          <w:sz w:val="44"/>
          <w:szCs w:val="44"/>
        </w:rPr>
      </w:pPr>
      <w:r>
        <w:rPr>
          <w:rFonts w:eastAsia="方正小标宋_GBK" w:hint="eastAsia"/>
          <w:snapToGrid w:val="0"/>
          <w:kern w:val="0"/>
          <w:sz w:val="44"/>
          <w:szCs w:val="44"/>
        </w:rPr>
        <w:t>第</w:t>
      </w:r>
      <w:r>
        <w:rPr>
          <w:rFonts w:eastAsia="方正小标宋_GBK"/>
          <w:snapToGrid w:val="0"/>
          <w:kern w:val="0"/>
          <w:sz w:val="44"/>
          <w:szCs w:val="44"/>
        </w:rPr>
        <w:t>0777</w:t>
      </w:r>
      <w:r>
        <w:rPr>
          <w:rFonts w:eastAsia="方正小标宋_GBK" w:hint="eastAsia"/>
          <w:snapToGrid w:val="0"/>
          <w:kern w:val="0"/>
          <w:sz w:val="44"/>
          <w:szCs w:val="44"/>
        </w:rPr>
        <w:t>号建议的复函</w:t>
      </w:r>
    </w:p>
    <w:p w:rsidR="00FD0CD7" w:rsidRDefault="00FD0CD7" w:rsidP="00FD0CD7">
      <w:pPr>
        <w:snapToGrid w:val="0"/>
        <w:spacing w:line="594" w:lineRule="exact"/>
        <w:jc w:val="center"/>
        <w:rPr>
          <w:rFonts w:eastAsia="方正仿宋_GBK"/>
          <w:snapToGrid w:val="0"/>
          <w:kern w:val="0"/>
          <w:sz w:val="32"/>
          <w:szCs w:val="32"/>
        </w:rPr>
      </w:pPr>
    </w:p>
    <w:p w:rsidR="00FD0CD7" w:rsidRDefault="00BF5DFE" w:rsidP="00FD0CD7">
      <w:pPr>
        <w:snapToGrid w:val="0"/>
        <w:spacing w:line="594" w:lineRule="exact"/>
        <w:rPr>
          <w:rFonts w:eastAsia="方正仿宋_GBK"/>
          <w:snapToGrid w:val="0"/>
          <w:kern w:val="0"/>
          <w:sz w:val="32"/>
          <w:szCs w:val="32"/>
        </w:rPr>
      </w:pPr>
      <w:r>
        <w:rPr>
          <w:rFonts w:ascii="方正仿宋_GBK" w:eastAsia="方正仿宋_GBK" w:hAnsi="方正仿宋_GBK" w:hint="eastAsia"/>
          <w:sz w:val="32"/>
          <w:szCs w:val="32"/>
        </w:rPr>
        <w:t>**</w:t>
      </w:r>
      <w:r w:rsidR="00FD0CD7">
        <w:rPr>
          <w:rFonts w:eastAsia="方正仿宋_GBK" w:hint="eastAsia"/>
          <w:snapToGrid w:val="0"/>
          <w:kern w:val="0"/>
          <w:sz w:val="32"/>
          <w:szCs w:val="32"/>
        </w:rPr>
        <w:t>代表：</w:t>
      </w:r>
    </w:p>
    <w:p w:rsidR="00FD0CD7" w:rsidRDefault="00FD0CD7" w:rsidP="00FD0CD7">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您提出的《</w:t>
      </w:r>
      <w:r>
        <w:rPr>
          <w:rFonts w:eastAsia="方正仿宋_GBK" w:hint="eastAsia"/>
          <w:bCs/>
          <w:snapToGrid w:val="0"/>
          <w:kern w:val="0"/>
          <w:sz w:val="32"/>
          <w:szCs w:val="32"/>
        </w:rPr>
        <w:t>关于完善合川区供水保障体系的建议</w:t>
      </w:r>
      <w:r>
        <w:rPr>
          <w:rFonts w:eastAsia="方正仿宋_GBK" w:hint="eastAsia"/>
          <w:snapToGrid w:val="0"/>
          <w:kern w:val="0"/>
          <w:sz w:val="32"/>
          <w:szCs w:val="32"/>
        </w:rPr>
        <w:t>》（第</w:t>
      </w:r>
      <w:r>
        <w:rPr>
          <w:rFonts w:eastAsia="方正仿宋_GBK"/>
          <w:snapToGrid w:val="0"/>
          <w:kern w:val="0"/>
          <w:sz w:val="32"/>
          <w:szCs w:val="32"/>
        </w:rPr>
        <w:t>0777</w:t>
      </w:r>
      <w:r>
        <w:rPr>
          <w:rFonts w:eastAsia="方正仿宋_GBK" w:hint="eastAsia"/>
          <w:snapToGrid w:val="0"/>
          <w:kern w:val="0"/>
          <w:sz w:val="32"/>
          <w:szCs w:val="32"/>
        </w:rPr>
        <w:t>号）收悉。经与市环保局、市发展改革委、市财政局共同研究办理，现答复如下：</w:t>
      </w:r>
    </w:p>
    <w:p w:rsidR="00FD0CD7" w:rsidRDefault="00FD0CD7" w:rsidP="00FD0CD7">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首先，衷心感谢您对全市水利工作的关心和支持。您提出《</w:t>
      </w:r>
      <w:r>
        <w:rPr>
          <w:rFonts w:eastAsia="方正仿宋_GBK" w:hint="eastAsia"/>
          <w:bCs/>
          <w:snapToGrid w:val="0"/>
          <w:kern w:val="0"/>
          <w:sz w:val="32"/>
          <w:szCs w:val="32"/>
        </w:rPr>
        <w:t>关于完善合川区供水保障体系的建议</w:t>
      </w:r>
      <w:r>
        <w:rPr>
          <w:rFonts w:eastAsia="方正仿宋_GBK" w:hint="eastAsia"/>
          <w:snapToGrid w:val="0"/>
          <w:kern w:val="0"/>
          <w:sz w:val="32"/>
          <w:szCs w:val="32"/>
        </w:rPr>
        <w:t>》有很强的针对性，对推进合川区水利工作也有指导作用。</w:t>
      </w:r>
    </w:p>
    <w:p w:rsidR="00FD0CD7" w:rsidRDefault="00FD0CD7" w:rsidP="00FD0CD7">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我局历来高度重视合川区的水利事业发展，从政策、技术和资金投入上给予了大力支持。</w:t>
      </w:r>
    </w:p>
    <w:p w:rsidR="00FD0CD7" w:rsidRDefault="00FD0CD7" w:rsidP="00FD0CD7">
      <w:pPr>
        <w:snapToGrid w:val="0"/>
        <w:spacing w:line="594" w:lineRule="exact"/>
        <w:ind w:firstLineChars="200" w:firstLine="640"/>
        <w:rPr>
          <w:rFonts w:ascii="方正黑体_GBK" w:eastAsia="方正黑体_GBK"/>
          <w:snapToGrid w:val="0"/>
          <w:kern w:val="0"/>
          <w:sz w:val="32"/>
          <w:szCs w:val="32"/>
        </w:rPr>
      </w:pPr>
      <w:r>
        <w:rPr>
          <w:rFonts w:ascii="方正黑体_GBK" w:eastAsia="方正黑体_GBK" w:hint="eastAsia"/>
          <w:snapToGrid w:val="0"/>
          <w:kern w:val="0"/>
          <w:sz w:val="32"/>
          <w:szCs w:val="32"/>
        </w:rPr>
        <w:t>一、关于您提出的加大对合川骨干水源工程投入支持力度的问题</w:t>
      </w:r>
    </w:p>
    <w:p w:rsidR="00FD0CD7" w:rsidRDefault="00FD0CD7" w:rsidP="00FD0CD7">
      <w:pPr>
        <w:snapToGrid w:val="0"/>
        <w:spacing w:line="594" w:lineRule="exact"/>
        <w:ind w:firstLineChars="200" w:firstLine="640"/>
        <w:rPr>
          <w:rFonts w:ascii="方正仿宋_GBK" w:eastAsia="方正仿宋_GBK"/>
          <w:snapToGrid w:val="0"/>
          <w:kern w:val="0"/>
          <w:sz w:val="32"/>
          <w:szCs w:val="32"/>
        </w:rPr>
      </w:pPr>
      <w:r>
        <w:rPr>
          <w:rFonts w:ascii="方正楷体_GBK" w:eastAsia="方正楷体_GBK" w:hint="eastAsia"/>
          <w:snapToGrid w:val="0"/>
          <w:kern w:val="0"/>
          <w:sz w:val="32"/>
          <w:szCs w:val="32"/>
        </w:rPr>
        <w:t>（一）推进石庙子、</w:t>
      </w:r>
      <w:proofErr w:type="gramStart"/>
      <w:r>
        <w:rPr>
          <w:rFonts w:ascii="方正楷体_GBK" w:eastAsia="方正楷体_GBK" w:hint="eastAsia"/>
          <w:snapToGrid w:val="0"/>
          <w:kern w:val="0"/>
          <w:sz w:val="32"/>
          <w:szCs w:val="32"/>
        </w:rPr>
        <w:t>凤形山和</w:t>
      </w:r>
      <w:proofErr w:type="gramEnd"/>
      <w:r>
        <w:rPr>
          <w:rFonts w:ascii="方正楷体_GBK" w:eastAsia="方正楷体_GBK" w:hint="eastAsia"/>
          <w:snapToGrid w:val="0"/>
          <w:kern w:val="0"/>
          <w:sz w:val="32"/>
          <w:szCs w:val="32"/>
        </w:rPr>
        <w:t>上岗等一批中小型骨干水库建设，增加有效水量。</w:t>
      </w:r>
      <w:r>
        <w:rPr>
          <w:rFonts w:ascii="方正仿宋_GBK" w:eastAsia="方正仿宋_GBK" w:hint="eastAsia"/>
          <w:snapToGrid w:val="0"/>
          <w:kern w:val="0"/>
          <w:sz w:val="32"/>
          <w:szCs w:val="32"/>
        </w:rPr>
        <w:t>为解决合川区工程性缺水问题，我局积极向国家争取将石庙子和</w:t>
      </w:r>
      <w:proofErr w:type="gramStart"/>
      <w:r>
        <w:rPr>
          <w:rFonts w:ascii="方正仿宋_GBK" w:eastAsia="方正仿宋_GBK" w:hint="eastAsia"/>
          <w:snapToGrid w:val="0"/>
          <w:kern w:val="0"/>
          <w:sz w:val="32"/>
          <w:szCs w:val="32"/>
        </w:rPr>
        <w:t>凤形</w:t>
      </w:r>
      <w:proofErr w:type="gramEnd"/>
      <w:r>
        <w:rPr>
          <w:rFonts w:ascii="方正仿宋_GBK" w:eastAsia="方正仿宋_GBK" w:hint="eastAsia"/>
          <w:snapToGrid w:val="0"/>
          <w:kern w:val="0"/>
          <w:sz w:val="32"/>
          <w:szCs w:val="32"/>
        </w:rPr>
        <w:t>山2座中型水库，上纲、双胜和杨家沟等10座小型水库分别纳入了《西南五省（自治区、直辖市）重点水源工程建设规划》、《全国中型水库</w:t>
      </w:r>
      <w:r>
        <w:rPr>
          <w:rFonts w:ascii="方正仿宋_GBK" w:eastAsia="方正仿宋_GBK" w:hint="eastAsia"/>
          <w:snapToGrid w:val="0"/>
          <w:kern w:val="0"/>
          <w:sz w:val="32"/>
          <w:szCs w:val="32"/>
        </w:rPr>
        <w:lastRenderedPageBreak/>
        <w:t>建设总体安排意见（2013~2017年）》、《全国抗旱规划》和《全国小型水库工程建设总体实施方案》，以及《重庆市五大功能区域水利发展战略规划》、《重庆市水利发展“十三五”规划》等。近年来，已累计安排市级资金300万元，支持合川开展了石庙子、凤形山、杨家沟、双胜等水库项目前期工作。截至目前，已争取中央资金2400万元，支持开工建设了杨家沟抗旱水库；争取国家专项建设基金6000万元，支持石庙子水库开工建设；</w:t>
      </w:r>
      <w:proofErr w:type="gramStart"/>
      <w:r>
        <w:rPr>
          <w:rFonts w:ascii="方正仿宋_GBK" w:eastAsia="方正仿宋_GBK" w:hint="eastAsia"/>
          <w:snapToGrid w:val="0"/>
          <w:kern w:val="0"/>
          <w:sz w:val="32"/>
          <w:szCs w:val="32"/>
        </w:rPr>
        <w:t>凤形山和</w:t>
      </w:r>
      <w:proofErr w:type="gramEnd"/>
      <w:r>
        <w:rPr>
          <w:rFonts w:ascii="方正仿宋_GBK" w:eastAsia="方正仿宋_GBK" w:hint="eastAsia"/>
          <w:snapToGrid w:val="0"/>
          <w:kern w:val="0"/>
          <w:sz w:val="32"/>
          <w:szCs w:val="32"/>
        </w:rPr>
        <w:t>双胜等水库正在有序推进前期工作。规划的水源工程正在逐步实施。</w:t>
      </w:r>
    </w:p>
    <w:p w:rsidR="00FD0CD7" w:rsidRDefault="00FD0CD7" w:rsidP="00FD0CD7">
      <w:pPr>
        <w:adjustRightInd w:val="0"/>
        <w:snapToGrid w:val="0"/>
        <w:spacing w:line="594" w:lineRule="exact"/>
        <w:ind w:firstLineChars="200" w:firstLine="640"/>
        <w:rPr>
          <w:rFonts w:ascii="方正仿宋_GBK" w:eastAsia="方正仿宋_GBK"/>
          <w:snapToGrid w:val="0"/>
          <w:kern w:val="0"/>
          <w:sz w:val="32"/>
          <w:szCs w:val="32"/>
        </w:rPr>
      </w:pPr>
      <w:r>
        <w:rPr>
          <w:rFonts w:ascii="方正楷体_GBK" w:eastAsia="方正楷体_GBK" w:hint="eastAsia"/>
          <w:snapToGrid w:val="0"/>
          <w:kern w:val="0"/>
          <w:sz w:val="32"/>
          <w:szCs w:val="32"/>
        </w:rPr>
        <w:t>（二）充分利用江河水源，新建渠江（小</w:t>
      </w:r>
      <w:proofErr w:type="gramStart"/>
      <w:r>
        <w:rPr>
          <w:rFonts w:ascii="方正楷体_GBK" w:eastAsia="方正楷体_GBK" w:hint="eastAsia"/>
          <w:snapToGrid w:val="0"/>
          <w:kern w:val="0"/>
          <w:sz w:val="32"/>
          <w:szCs w:val="32"/>
        </w:rPr>
        <w:t>沔</w:t>
      </w:r>
      <w:proofErr w:type="gramEnd"/>
      <w:r>
        <w:rPr>
          <w:rFonts w:ascii="方正楷体_GBK" w:eastAsia="方正楷体_GBK" w:hint="eastAsia"/>
          <w:snapToGrid w:val="0"/>
          <w:kern w:val="0"/>
          <w:sz w:val="32"/>
          <w:szCs w:val="32"/>
        </w:rPr>
        <w:t>）提水工程，渠江（沙湾）提水工程，涪江（铜渭）提水工程和嘉陵江（利泽）提水工程。</w:t>
      </w:r>
      <w:r>
        <w:rPr>
          <w:rFonts w:ascii="方正仿宋_GBK" w:eastAsia="方正仿宋_GBK" w:hint="eastAsia"/>
          <w:snapToGrid w:val="0"/>
          <w:kern w:val="0"/>
          <w:sz w:val="32"/>
          <w:szCs w:val="32"/>
        </w:rPr>
        <w:t>我局积极努力，将渠江、涪江、嘉陵江提水工程均纳入了《重庆市五大功能区水利发展战略规划》。目前，已争取国家专项建设基金5600万元，支持开工建设渠江（小</w:t>
      </w:r>
      <w:proofErr w:type="gramStart"/>
      <w:r>
        <w:rPr>
          <w:rFonts w:ascii="方正仿宋_GBK" w:eastAsia="方正仿宋_GBK" w:hint="eastAsia"/>
          <w:snapToGrid w:val="0"/>
          <w:kern w:val="0"/>
          <w:sz w:val="32"/>
          <w:szCs w:val="32"/>
        </w:rPr>
        <w:t>沔</w:t>
      </w:r>
      <w:proofErr w:type="gramEnd"/>
      <w:r>
        <w:rPr>
          <w:rFonts w:ascii="方正仿宋_GBK" w:eastAsia="方正仿宋_GBK" w:hint="eastAsia"/>
          <w:snapToGrid w:val="0"/>
          <w:kern w:val="0"/>
          <w:sz w:val="32"/>
          <w:szCs w:val="32"/>
        </w:rPr>
        <w:t>）提水工程。同时，渠江（小</w:t>
      </w:r>
      <w:proofErr w:type="gramStart"/>
      <w:r>
        <w:rPr>
          <w:rFonts w:ascii="方正仿宋_GBK" w:eastAsia="方正仿宋_GBK" w:hint="eastAsia"/>
          <w:snapToGrid w:val="0"/>
          <w:kern w:val="0"/>
          <w:sz w:val="32"/>
          <w:szCs w:val="32"/>
        </w:rPr>
        <w:t>沔</w:t>
      </w:r>
      <w:proofErr w:type="gramEnd"/>
      <w:r>
        <w:rPr>
          <w:rFonts w:ascii="方正仿宋_GBK" w:eastAsia="方正仿宋_GBK" w:hint="eastAsia"/>
          <w:snapToGrid w:val="0"/>
          <w:kern w:val="0"/>
          <w:sz w:val="32"/>
          <w:szCs w:val="32"/>
        </w:rPr>
        <w:t>）提水工程还通过PPP融资方式，成功引入社会资本参与投资建设。</w:t>
      </w:r>
    </w:p>
    <w:p w:rsidR="00FD0CD7" w:rsidRDefault="00FD0CD7" w:rsidP="00FD0CD7">
      <w:pPr>
        <w:adjustRightInd w:val="0"/>
        <w:snapToGrid w:val="0"/>
        <w:spacing w:line="594" w:lineRule="exact"/>
        <w:ind w:firstLineChars="200" w:firstLine="640"/>
        <w:rPr>
          <w:rFonts w:ascii="方正仿宋_GBK" w:eastAsia="方正仿宋_GBK"/>
          <w:snapToGrid w:val="0"/>
          <w:kern w:val="0"/>
          <w:sz w:val="32"/>
          <w:szCs w:val="32"/>
        </w:rPr>
      </w:pPr>
      <w:r>
        <w:rPr>
          <w:rFonts w:ascii="方正仿宋_GBK" w:eastAsia="方正仿宋_GBK" w:hint="eastAsia"/>
          <w:snapToGrid w:val="0"/>
          <w:kern w:val="0"/>
          <w:sz w:val="32"/>
          <w:szCs w:val="32"/>
        </w:rPr>
        <w:t>关于骨干水源工程建设投资问题。目前，除纳入西南五省水源规划中的大中型水库和抗旱规划内的项目有中央资金补助外，其余项目均无中央和市级财政专项资金安排。建议合川区进一步深化水利工程建设投融资体制改革，采取水费收益补偿、匹配建设用地等资源配置措施，通过PPP投融资模式吸引社会投资人，以及争取国家专项建设资金、过桥贷款、抵押补充贷款等金融支持水利政策筹集建设资金。同</w:t>
      </w:r>
      <w:r>
        <w:rPr>
          <w:rFonts w:ascii="方正仿宋_GBK" w:eastAsia="方正仿宋_GBK" w:hint="eastAsia"/>
          <w:snapToGrid w:val="0"/>
          <w:kern w:val="0"/>
          <w:sz w:val="32"/>
          <w:szCs w:val="32"/>
        </w:rPr>
        <w:lastRenderedPageBreak/>
        <w:t>时，若国家和市上有相应建设资金来源，我局将尽力倾斜支持。</w:t>
      </w:r>
    </w:p>
    <w:p w:rsidR="00FD0CD7" w:rsidRDefault="00FD0CD7" w:rsidP="00FD0CD7">
      <w:pPr>
        <w:adjustRightInd w:val="0"/>
        <w:snapToGrid w:val="0"/>
        <w:spacing w:line="594" w:lineRule="exact"/>
        <w:ind w:firstLineChars="200" w:firstLine="640"/>
        <w:rPr>
          <w:rFonts w:ascii="方正仿宋_GBK" w:eastAsia="方正仿宋_GBK"/>
          <w:snapToGrid w:val="0"/>
          <w:kern w:val="0"/>
          <w:sz w:val="32"/>
          <w:szCs w:val="32"/>
        </w:rPr>
      </w:pPr>
      <w:r>
        <w:rPr>
          <w:rFonts w:ascii="方正楷体_GBK" w:eastAsia="方正楷体_GBK" w:hint="eastAsia"/>
          <w:snapToGrid w:val="0"/>
          <w:kern w:val="0"/>
          <w:sz w:val="32"/>
          <w:szCs w:val="32"/>
        </w:rPr>
        <w:t>（三）加强灌溉渠系配套，解决“农田水利最后一公里”问题，尤其通过农田水利投入，鼓励村民建设山坪塘、泵站等小水源工程。</w:t>
      </w:r>
      <w:r>
        <w:rPr>
          <w:rFonts w:ascii="方正仿宋_GBK" w:eastAsia="方正仿宋_GBK" w:hint="eastAsia"/>
          <w:snapToGrid w:val="0"/>
          <w:kern w:val="0"/>
          <w:sz w:val="32"/>
          <w:szCs w:val="32"/>
        </w:rPr>
        <w:t>“十二五”期间，安排市及市以上资金1.55亿元支持合川区完成了3870口山坪塘整治任务；安排市及市以上资金0.16亿元支持合川区完成了白鹤中型灌区节水配套改造工程，整治渠道35.57km，切实改善了农田灌溉和人畜饮水条件。同时，还支持开展了双河（一期）中型灌区节水配套改造工程前期工作。下阶段，我局将继续支持合川区推进农田水利建设，一是完成剩余近3000口山坪塘整治任务和推进高效节水灌溉工作，二是支持双河（一期、二期）和</w:t>
      </w:r>
      <w:proofErr w:type="gramStart"/>
      <w:r>
        <w:rPr>
          <w:rFonts w:ascii="方正仿宋_GBK" w:eastAsia="方正仿宋_GBK" w:hint="eastAsia"/>
          <w:snapToGrid w:val="0"/>
          <w:kern w:val="0"/>
          <w:sz w:val="32"/>
          <w:szCs w:val="32"/>
        </w:rPr>
        <w:t>铜渭</w:t>
      </w:r>
      <w:proofErr w:type="gramEnd"/>
      <w:r>
        <w:rPr>
          <w:rFonts w:ascii="方正仿宋_GBK" w:eastAsia="方正仿宋_GBK" w:hint="eastAsia"/>
          <w:snapToGrid w:val="0"/>
          <w:kern w:val="0"/>
          <w:sz w:val="32"/>
          <w:szCs w:val="32"/>
        </w:rPr>
        <w:t>中型灌区节水配套改造工程建设。建议合川区积极整合涉农资金，加大地方投入，切实解决“最后一公里”问题。</w:t>
      </w:r>
    </w:p>
    <w:p w:rsidR="00FD0CD7" w:rsidRDefault="00FD0CD7" w:rsidP="00FD0CD7">
      <w:pPr>
        <w:adjustRightInd w:val="0"/>
        <w:snapToGrid w:val="0"/>
        <w:spacing w:line="594" w:lineRule="exact"/>
        <w:ind w:firstLineChars="200" w:firstLine="640"/>
        <w:rPr>
          <w:rFonts w:ascii="方正仿宋_GBK" w:eastAsia="方正仿宋_GBK"/>
          <w:snapToGrid w:val="0"/>
          <w:kern w:val="0"/>
          <w:sz w:val="32"/>
          <w:szCs w:val="32"/>
        </w:rPr>
      </w:pPr>
      <w:r>
        <w:rPr>
          <w:rFonts w:ascii="方正楷体_GBK" w:eastAsia="方正楷体_GBK" w:hint="eastAsia"/>
          <w:snapToGrid w:val="0"/>
          <w:kern w:val="0"/>
          <w:sz w:val="32"/>
          <w:szCs w:val="32"/>
        </w:rPr>
        <w:t>（四）以提高水质、保证水量为重点，巩固提升城乡饮水安全。</w:t>
      </w:r>
      <w:r>
        <w:rPr>
          <w:rFonts w:ascii="方正仿宋_GBK" w:eastAsia="方正仿宋_GBK" w:hint="eastAsia"/>
          <w:snapToGrid w:val="0"/>
          <w:kern w:val="0"/>
          <w:sz w:val="32"/>
          <w:szCs w:val="32"/>
        </w:rPr>
        <w:t>“十二五”期间，安排450万元建成了水利部首批饮用水源安全管理信息系统，实现了部分水功能区、河流断面和重点饮用水源地水质、水量视频在线实时监控；建成了合川区水质监测中心，有效保障了供水水质。同时，加强了供水产业整合，做大做强供水企业，不断提高供水保证率。下阶段将继续支持合川区进一步完善、巩固和提高供水水质和水量。</w:t>
      </w:r>
    </w:p>
    <w:p w:rsidR="00FD0CD7" w:rsidRDefault="00FD0CD7" w:rsidP="00FD0CD7">
      <w:pPr>
        <w:adjustRightInd w:val="0"/>
        <w:snapToGrid w:val="0"/>
        <w:spacing w:line="594" w:lineRule="exact"/>
        <w:ind w:firstLineChars="200" w:firstLine="640"/>
        <w:rPr>
          <w:rFonts w:ascii="方正仿宋_GBK" w:eastAsia="方正仿宋_GBK"/>
          <w:snapToGrid w:val="0"/>
          <w:kern w:val="0"/>
          <w:sz w:val="32"/>
          <w:szCs w:val="32"/>
        </w:rPr>
      </w:pPr>
      <w:r>
        <w:rPr>
          <w:rFonts w:ascii="方正仿宋_GBK" w:eastAsia="方正仿宋_GBK" w:hint="eastAsia"/>
          <w:snapToGrid w:val="0"/>
          <w:kern w:val="0"/>
          <w:sz w:val="32"/>
          <w:szCs w:val="32"/>
        </w:rPr>
        <w:t>“十三五”期间，根据国家政策，农村饮水安全巩固提</w:t>
      </w:r>
      <w:r>
        <w:rPr>
          <w:rFonts w:ascii="方正仿宋_GBK" w:eastAsia="方正仿宋_GBK" w:hint="eastAsia"/>
          <w:snapToGrid w:val="0"/>
          <w:kern w:val="0"/>
          <w:sz w:val="32"/>
          <w:szCs w:val="32"/>
        </w:rPr>
        <w:lastRenderedPageBreak/>
        <w:t>升工程重点是对已成供水工程进行改造配套，中央和市级资金重点对贫困地区予以适当补助，</w:t>
      </w:r>
      <w:proofErr w:type="gramStart"/>
      <w:r>
        <w:rPr>
          <w:rFonts w:ascii="方正仿宋_GBK" w:eastAsia="方正仿宋_GBK" w:hAnsi="仿宋_GB2312" w:hint="eastAsia"/>
          <w:bCs/>
          <w:snapToGrid w:val="0"/>
          <w:kern w:val="0"/>
          <w:sz w:val="32"/>
          <w:szCs w:val="32"/>
        </w:rPr>
        <w:t>其余投资</w:t>
      </w:r>
      <w:proofErr w:type="gramEnd"/>
      <w:r>
        <w:rPr>
          <w:rFonts w:ascii="方正仿宋_GBK" w:eastAsia="方正仿宋_GBK" w:hAnsi="仿宋_GB2312" w:hint="eastAsia"/>
          <w:bCs/>
          <w:snapToGrid w:val="0"/>
          <w:kern w:val="0"/>
          <w:sz w:val="32"/>
          <w:szCs w:val="32"/>
        </w:rPr>
        <w:t>由区县政府负责落实</w:t>
      </w:r>
      <w:r>
        <w:rPr>
          <w:rFonts w:ascii="方正仿宋_GBK" w:eastAsia="方正仿宋_GBK" w:hint="eastAsia"/>
          <w:snapToGrid w:val="0"/>
          <w:kern w:val="0"/>
          <w:sz w:val="32"/>
          <w:szCs w:val="32"/>
        </w:rPr>
        <w:t>。合川区属于非贫困区县，难以享受该项政策。建议合川区根据本区经济</w:t>
      </w:r>
      <w:proofErr w:type="gramStart"/>
      <w:r>
        <w:rPr>
          <w:rFonts w:ascii="方正仿宋_GBK" w:eastAsia="方正仿宋_GBK" w:hint="eastAsia"/>
          <w:snapToGrid w:val="0"/>
          <w:kern w:val="0"/>
          <w:sz w:val="32"/>
          <w:szCs w:val="32"/>
        </w:rPr>
        <w:t>发展水平及投融资</w:t>
      </w:r>
      <w:proofErr w:type="gramEnd"/>
      <w:r>
        <w:rPr>
          <w:rFonts w:ascii="方正仿宋_GBK" w:eastAsia="方正仿宋_GBK" w:hint="eastAsia"/>
          <w:snapToGrid w:val="0"/>
          <w:kern w:val="0"/>
          <w:sz w:val="32"/>
          <w:szCs w:val="32"/>
        </w:rPr>
        <w:t>能力，实事求是确定“十三五”规划目标及投资规模，重点对已成规模化供水工程进行改造配套。</w:t>
      </w:r>
    </w:p>
    <w:p w:rsidR="00FD0CD7" w:rsidRDefault="00FD0CD7" w:rsidP="00FD0CD7">
      <w:pPr>
        <w:adjustRightInd w:val="0"/>
        <w:snapToGrid w:val="0"/>
        <w:spacing w:line="594" w:lineRule="exact"/>
        <w:ind w:firstLineChars="200" w:firstLine="640"/>
        <w:rPr>
          <w:rFonts w:ascii="方正黑体_GBK" w:eastAsia="方正黑体_GBK"/>
          <w:snapToGrid w:val="0"/>
          <w:kern w:val="0"/>
          <w:sz w:val="32"/>
          <w:szCs w:val="32"/>
        </w:rPr>
      </w:pPr>
      <w:r>
        <w:rPr>
          <w:rFonts w:ascii="方正黑体_GBK" w:eastAsia="方正黑体_GBK" w:hint="eastAsia"/>
          <w:snapToGrid w:val="0"/>
          <w:kern w:val="0"/>
          <w:sz w:val="32"/>
          <w:szCs w:val="32"/>
        </w:rPr>
        <w:t>二、关于您提出的从政策、技术和资金方面支持合川水生态文明建设问题</w:t>
      </w:r>
    </w:p>
    <w:p w:rsidR="00FD0CD7" w:rsidRDefault="00FD0CD7" w:rsidP="00FD0CD7">
      <w:pPr>
        <w:adjustRightInd w:val="0"/>
        <w:snapToGrid w:val="0"/>
        <w:spacing w:line="594" w:lineRule="exact"/>
        <w:ind w:firstLineChars="200" w:firstLine="640"/>
        <w:rPr>
          <w:rFonts w:eastAsia="方正仿宋_GBK" w:hAnsi="方正仿宋_GBK" w:cs="方正仿宋_GBK"/>
          <w:snapToGrid w:val="0"/>
          <w:kern w:val="0"/>
          <w:sz w:val="32"/>
          <w:szCs w:val="32"/>
        </w:rPr>
      </w:pPr>
      <w:r>
        <w:rPr>
          <w:rFonts w:eastAsia="方正仿宋_GBK" w:hAnsi="方正仿宋_GBK" w:cs="方正仿宋_GBK"/>
          <w:snapToGrid w:val="0"/>
          <w:kern w:val="0"/>
          <w:sz w:val="32"/>
          <w:szCs w:val="32"/>
        </w:rPr>
        <w:t>2015</w:t>
      </w:r>
      <w:r>
        <w:rPr>
          <w:rFonts w:eastAsia="方正仿宋_GBK" w:hAnsi="方正仿宋_GBK" w:cs="方正仿宋_GBK" w:hint="eastAsia"/>
          <w:snapToGrid w:val="0"/>
          <w:kern w:val="0"/>
          <w:sz w:val="32"/>
          <w:szCs w:val="32"/>
        </w:rPr>
        <w:t>年，我局将合川区南溪河纳入全市首批中小河流域水生态文明建设试点范围。坚持以发展民生水利、保障饮水安全和维护河流健康生态为出发点，按照“源头治水、科学治水、联动治水”的思路，建立“河长制”管理制度，全面开展河流源头区保护，加大流域综合治理力度，改善水生态环境等工作，已累计安排市级资金</w:t>
      </w:r>
      <w:r>
        <w:rPr>
          <w:rFonts w:eastAsia="方正仿宋_GBK" w:hAnsi="方正仿宋_GBK" w:cs="方正仿宋_GBK"/>
          <w:snapToGrid w:val="0"/>
          <w:kern w:val="0"/>
          <w:sz w:val="32"/>
          <w:szCs w:val="32"/>
        </w:rPr>
        <w:t>420</w:t>
      </w:r>
      <w:r>
        <w:rPr>
          <w:rFonts w:eastAsia="方正仿宋_GBK" w:hAnsi="方正仿宋_GBK" w:cs="方正仿宋_GBK" w:hint="eastAsia"/>
          <w:snapToGrid w:val="0"/>
          <w:kern w:val="0"/>
          <w:sz w:val="32"/>
          <w:szCs w:val="32"/>
        </w:rPr>
        <w:t>万元，其中</w:t>
      </w:r>
      <w:r>
        <w:rPr>
          <w:rFonts w:eastAsia="方正仿宋_GBK" w:hAnsi="方正仿宋_GBK" w:cs="方正仿宋_GBK"/>
          <w:snapToGrid w:val="0"/>
          <w:kern w:val="0"/>
          <w:sz w:val="32"/>
          <w:szCs w:val="32"/>
        </w:rPr>
        <w:t>2015</w:t>
      </w:r>
      <w:r>
        <w:rPr>
          <w:rFonts w:eastAsia="方正仿宋_GBK" w:hAnsi="方正仿宋_GBK" w:cs="方正仿宋_GBK" w:hint="eastAsia"/>
          <w:snapToGrid w:val="0"/>
          <w:kern w:val="0"/>
          <w:sz w:val="32"/>
          <w:szCs w:val="32"/>
        </w:rPr>
        <w:t>年</w:t>
      </w:r>
      <w:r>
        <w:rPr>
          <w:rFonts w:eastAsia="方正仿宋_GBK" w:hAnsi="方正仿宋_GBK" w:cs="方正仿宋_GBK"/>
          <w:snapToGrid w:val="0"/>
          <w:kern w:val="0"/>
          <w:sz w:val="32"/>
          <w:szCs w:val="32"/>
        </w:rPr>
        <w:t>100</w:t>
      </w:r>
      <w:r>
        <w:rPr>
          <w:rFonts w:eastAsia="方正仿宋_GBK" w:hAnsi="方正仿宋_GBK" w:cs="方正仿宋_GBK" w:hint="eastAsia"/>
          <w:snapToGrid w:val="0"/>
          <w:kern w:val="0"/>
          <w:sz w:val="32"/>
          <w:szCs w:val="32"/>
        </w:rPr>
        <w:t>万元，</w:t>
      </w:r>
      <w:r>
        <w:rPr>
          <w:rFonts w:eastAsia="方正仿宋_GBK" w:hAnsi="方正仿宋_GBK" w:cs="方正仿宋_GBK"/>
          <w:snapToGrid w:val="0"/>
          <w:kern w:val="0"/>
          <w:sz w:val="32"/>
          <w:szCs w:val="32"/>
        </w:rPr>
        <w:t>2016</w:t>
      </w:r>
      <w:r>
        <w:rPr>
          <w:rFonts w:eastAsia="方正仿宋_GBK" w:hAnsi="方正仿宋_GBK" w:cs="方正仿宋_GBK" w:hint="eastAsia"/>
          <w:snapToGrid w:val="0"/>
          <w:kern w:val="0"/>
          <w:sz w:val="32"/>
          <w:szCs w:val="32"/>
        </w:rPr>
        <w:t>年</w:t>
      </w:r>
      <w:r>
        <w:rPr>
          <w:rFonts w:eastAsia="方正仿宋_GBK" w:hAnsi="方正仿宋_GBK" w:cs="方正仿宋_GBK"/>
          <w:snapToGrid w:val="0"/>
          <w:kern w:val="0"/>
          <w:sz w:val="32"/>
          <w:szCs w:val="32"/>
        </w:rPr>
        <w:t>320</w:t>
      </w:r>
      <w:r>
        <w:rPr>
          <w:rFonts w:eastAsia="方正仿宋_GBK" w:hAnsi="方正仿宋_GBK" w:cs="方正仿宋_GBK" w:hint="eastAsia"/>
          <w:snapToGrid w:val="0"/>
          <w:kern w:val="0"/>
          <w:sz w:val="32"/>
          <w:szCs w:val="32"/>
        </w:rPr>
        <w:t>万元。根据资金安排计划，</w:t>
      </w:r>
      <w:r>
        <w:rPr>
          <w:rFonts w:eastAsia="方正仿宋_GBK" w:hAnsi="方正仿宋_GBK" w:cs="方正仿宋_GBK"/>
          <w:snapToGrid w:val="0"/>
          <w:kern w:val="0"/>
          <w:sz w:val="32"/>
          <w:szCs w:val="32"/>
        </w:rPr>
        <w:t>2016</w:t>
      </w:r>
      <w:r>
        <w:rPr>
          <w:rFonts w:eastAsia="方正仿宋_GBK" w:hAnsi="方正仿宋_GBK" w:cs="方正仿宋_GBK" w:hint="eastAsia"/>
          <w:snapToGrid w:val="0"/>
          <w:kern w:val="0"/>
          <w:sz w:val="32"/>
          <w:szCs w:val="32"/>
        </w:rPr>
        <w:t>年我局还将安排市级专项资金</w:t>
      </w:r>
      <w:r>
        <w:rPr>
          <w:rFonts w:eastAsia="方正仿宋_GBK" w:hAnsi="方正仿宋_GBK" w:cs="方正仿宋_GBK"/>
          <w:snapToGrid w:val="0"/>
          <w:kern w:val="0"/>
          <w:sz w:val="32"/>
          <w:szCs w:val="32"/>
        </w:rPr>
        <w:t>200</w:t>
      </w:r>
      <w:r>
        <w:rPr>
          <w:rFonts w:eastAsia="方正仿宋_GBK" w:hAnsi="方正仿宋_GBK" w:cs="方正仿宋_GBK" w:hint="eastAsia"/>
          <w:snapToGrid w:val="0"/>
          <w:kern w:val="0"/>
          <w:sz w:val="32"/>
          <w:szCs w:val="32"/>
        </w:rPr>
        <w:t>万元，继续支持南溪河流域水生态文明建设。同时，</w:t>
      </w:r>
      <w:r>
        <w:rPr>
          <w:rFonts w:eastAsia="方正仿宋_GBK" w:hAnsi="方正仿宋_GBK" w:cs="方正仿宋_GBK"/>
          <w:snapToGrid w:val="0"/>
          <w:kern w:val="0"/>
          <w:sz w:val="32"/>
          <w:szCs w:val="32"/>
        </w:rPr>
        <w:t>2016</w:t>
      </w:r>
      <w:r>
        <w:rPr>
          <w:rFonts w:eastAsia="方正仿宋_GBK" w:hAnsi="方正仿宋_GBK" w:cs="方正仿宋_GBK" w:hint="eastAsia"/>
          <w:snapToGrid w:val="0"/>
          <w:kern w:val="0"/>
          <w:sz w:val="32"/>
          <w:szCs w:val="32"/>
        </w:rPr>
        <w:t>年已投入</w:t>
      </w:r>
      <w:r>
        <w:rPr>
          <w:rFonts w:eastAsia="方正仿宋_GBK" w:hAnsi="方正仿宋_GBK" w:cs="方正仿宋_GBK"/>
          <w:snapToGrid w:val="0"/>
          <w:kern w:val="0"/>
          <w:sz w:val="32"/>
          <w:szCs w:val="32"/>
        </w:rPr>
        <w:t>220</w:t>
      </w:r>
      <w:r>
        <w:rPr>
          <w:rFonts w:eastAsia="方正仿宋_GBK" w:hAnsi="方正仿宋_GBK" w:cs="方正仿宋_GBK" w:hint="eastAsia"/>
          <w:snapToGrid w:val="0"/>
          <w:kern w:val="0"/>
          <w:sz w:val="32"/>
          <w:szCs w:val="32"/>
        </w:rPr>
        <w:t>万元支持合川区开展</w:t>
      </w:r>
      <w:proofErr w:type="gramStart"/>
      <w:r>
        <w:rPr>
          <w:rFonts w:eastAsia="方正仿宋_GBK" w:hAnsi="方正仿宋_GBK" w:cs="方正仿宋_GBK" w:hint="eastAsia"/>
          <w:snapToGrid w:val="0"/>
          <w:kern w:val="0"/>
          <w:sz w:val="32"/>
          <w:szCs w:val="32"/>
        </w:rPr>
        <w:t>了铜溪镇</w:t>
      </w:r>
      <w:proofErr w:type="gramEnd"/>
      <w:r>
        <w:rPr>
          <w:rFonts w:eastAsia="方正仿宋_GBK" w:hAnsi="方正仿宋_GBK" w:cs="方正仿宋_GBK" w:hint="eastAsia"/>
          <w:snapToGrid w:val="0"/>
          <w:kern w:val="0"/>
          <w:sz w:val="32"/>
          <w:szCs w:val="32"/>
        </w:rPr>
        <w:t>两岔河流域水资源涵养保护与水生态修复建设。</w:t>
      </w:r>
    </w:p>
    <w:p w:rsidR="00FD0CD7" w:rsidRDefault="00FD0CD7" w:rsidP="00FD0CD7">
      <w:pPr>
        <w:adjustRightInd w:val="0"/>
        <w:snapToGrid w:val="0"/>
        <w:spacing w:line="594" w:lineRule="exact"/>
        <w:ind w:firstLineChars="200" w:firstLine="640"/>
        <w:rPr>
          <w:rFonts w:eastAsia="方正仿宋_GBK" w:hAnsi="方正仿宋_GBK" w:cs="方正仿宋_GBK"/>
          <w:snapToGrid w:val="0"/>
          <w:kern w:val="0"/>
          <w:sz w:val="32"/>
          <w:szCs w:val="32"/>
        </w:rPr>
      </w:pPr>
      <w:r>
        <w:rPr>
          <w:rFonts w:eastAsia="方正仿宋_GBK" w:hAnsi="方正仿宋_GBK" w:cs="方正仿宋_GBK" w:hint="eastAsia"/>
          <w:snapToGrid w:val="0"/>
          <w:kern w:val="0"/>
          <w:sz w:val="32"/>
          <w:szCs w:val="32"/>
        </w:rPr>
        <w:t>另外，“十二五”期间市上还安排</w:t>
      </w:r>
      <w:r>
        <w:rPr>
          <w:rFonts w:eastAsia="方正仿宋_GBK" w:hAnsi="方正仿宋_GBK" w:cs="方正仿宋_GBK"/>
          <w:snapToGrid w:val="0"/>
          <w:kern w:val="0"/>
          <w:sz w:val="32"/>
          <w:szCs w:val="32"/>
        </w:rPr>
        <w:t>1.7</w:t>
      </w:r>
      <w:r>
        <w:rPr>
          <w:rFonts w:eastAsia="方正仿宋_GBK" w:hAnsi="方正仿宋_GBK" w:cs="方正仿宋_GBK" w:hint="eastAsia"/>
          <w:snapToGrid w:val="0"/>
          <w:kern w:val="0"/>
          <w:sz w:val="32"/>
          <w:szCs w:val="32"/>
        </w:rPr>
        <w:t>亿元环保专项资金支持合川区用于环境整治和环境监测监察能力建设。完成南溪河和小安溪两条流域内</w:t>
      </w:r>
      <w:r>
        <w:rPr>
          <w:rFonts w:eastAsia="方正仿宋_GBK" w:hAnsi="方正仿宋_GBK" w:cs="方正仿宋_GBK"/>
          <w:snapToGrid w:val="0"/>
          <w:kern w:val="0"/>
          <w:sz w:val="32"/>
          <w:szCs w:val="32"/>
        </w:rPr>
        <w:t>5</w:t>
      </w:r>
      <w:r>
        <w:rPr>
          <w:rFonts w:eastAsia="方正仿宋_GBK" w:hAnsi="方正仿宋_GBK" w:cs="方正仿宋_GBK" w:hint="eastAsia"/>
          <w:snapToGrid w:val="0"/>
          <w:kern w:val="0"/>
          <w:sz w:val="32"/>
          <w:szCs w:val="32"/>
        </w:rPr>
        <w:t>家企业的污染治理和</w:t>
      </w:r>
      <w:r>
        <w:rPr>
          <w:rFonts w:eastAsia="方正仿宋_GBK" w:hAnsi="方正仿宋_GBK" w:cs="方正仿宋_GBK"/>
          <w:snapToGrid w:val="0"/>
          <w:kern w:val="0"/>
          <w:sz w:val="32"/>
          <w:szCs w:val="32"/>
        </w:rPr>
        <w:t>1</w:t>
      </w:r>
      <w:r>
        <w:rPr>
          <w:rFonts w:eastAsia="方正仿宋_GBK" w:hAnsi="方正仿宋_GBK" w:cs="方正仿宋_GBK" w:hint="eastAsia"/>
          <w:snapToGrid w:val="0"/>
          <w:kern w:val="0"/>
          <w:sz w:val="32"/>
          <w:szCs w:val="32"/>
        </w:rPr>
        <w:t>家造纸厂的关闭；完成流域沿线乡村</w:t>
      </w:r>
      <w:r>
        <w:rPr>
          <w:rFonts w:eastAsia="方正仿宋_GBK" w:hAnsi="方正仿宋_GBK" w:cs="方正仿宋_GBK"/>
          <w:snapToGrid w:val="0"/>
          <w:kern w:val="0"/>
          <w:sz w:val="32"/>
          <w:szCs w:val="32"/>
        </w:rPr>
        <w:t>36</w:t>
      </w:r>
      <w:r>
        <w:rPr>
          <w:rFonts w:eastAsia="方正仿宋_GBK" w:hAnsi="方正仿宋_GBK" w:cs="方正仿宋_GBK" w:hint="eastAsia"/>
          <w:snapToGrid w:val="0"/>
          <w:kern w:val="0"/>
          <w:sz w:val="32"/>
          <w:szCs w:val="32"/>
        </w:rPr>
        <w:t>座污水处理站及其配套管网工程建设；完成</w:t>
      </w:r>
      <w:r>
        <w:rPr>
          <w:rFonts w:eastAsia="方正仿宋_GBK" w:hAnsi="方正仿宋_GBK" w:cs="方正仿宋_GBK"/>
          <w:snapToGrid w:val="0"/>
          <w:kern w:val="0"/>
          <w:sz w:val="32"/>
          <w:szCs w:val="32"/>
        </w:rPr>
        <w:t>30</w:t>
      </w:r>
      <w:r>
        <w:rPr>
          <w:rFonts w:eastAsia="方正仿宋_GBK" w:hAnsi="方正仿宋_GBK" w:cs="方正仿宋_GBK" w:hint="eastAsia"/>
          <w:snapToGrid w:val="0"/>
          <w:kern w:val="0"/>
          <w:sz w:val="32"/>
          <w:szCs w:val="32"/>
        </w:rPr>
        <w:t>余家养殖场关闭或搬迁工作；取缔了</w:t>
      </w:r>
      <w:r>
        <w:rPr>
          <w:rFonts w:eastAsia="方正仿宋_GBK" w:hAnsi="方正仿宋_GBK" w:cs="方正仿宋_GBK" w:hint="eastAsia"/>
          <w:snapToGrid w:val="0"/>
          <w:kern w:val="0"/>
          <w:sz w:val="32"/>
          <w:szCs w:val="32"/>
        </w:rPr>
        <w:lastRenderedPageBreak/>
        <w:t>饮用水源保护区内的网箱养鱼等，改善了环境，保护了水质。下阶段，市上将继续指导推动合川</w:t>
      </w:r>
      <w:proofErr w:type="gramStart"/>
      <w:r>
        <w:rPr>
          <w:rFonts w:eastAsia="方正仿宋_GBK" w:hAnsi="方正仿宋_GBK" w:cs="方正仿宋_GBK" w:hint="eastAsia"/>
          <w:snapToGrid w:val="0"/>
          <w:kern w:val="0"/>
          <w:sz w:val="32"/>
          <w:szCs w:val="32"/>
        </w:rPr>
        <w:t>区做好</w:t>
      </w:r>
      <w:proofErr w:type="gramEnd"/>
      <w:r>
        <w:rPr>
          <w:rFonts w:eastAsia="方正仿宋_GBK" w:hAnsi="方正仿宋_GBK" w:cs="方正仿宋_GBK" w:hint="eastAsia"/>
          <w:snapToGrid w:val="0"/>
          <w:kern w:val="0"/>
          <w:sz w:val="32"/>
          <w:szCs w:val="32"/>
        </w:rPr>
        <w:t>水污染防治项目储备，积极争取纳入国家项目库，争取中央水污染防治专项资金支持。</w:t>
      </w:r>
    </w:p>
    <w:p w:rsidR="00FD0CD7" w:rsidRDefault="00FD0CD7" w:rsidP="00FD0CD7">
      <w:pPr>
        <w:adjustRightInd w:val="0"/>
        <w:snapToGrid w:val="0"/>
        <w:spacing w:line="594" w:lineRule="exact"/>
        <w:ind w:firstLineChars="200" w:firstLine="640"/>
        <w:rPr>
          <w:rFonts w:ascii="方正黑体_GBK" w:eastAsia="方正黑体_GBK" w:hAnsi="方正仿宋_GBK" w:cs="方正仿宋_GBK"/>
          <w:snapToGrid w:val="0"/>
          <w:kern w:val="0"/>
          <w:sz w:val="32"/>
          <w:szCs w:val="32"/>
        </w:rPr>
      </w:pPr>
      <w:r>
        <w:rPr>
          <w:rFonts w:ascii="方正黑体_GBK" w:eastAsia="方正黑体_GBK" w:hAnsi="方正仿宋_GBK" w:cs="方正仿宋_GBK" w:hint="eastAsia"/>
          <w:snapToGrid w:val="0"/>
          <w:kern w:val="0"/>
          <w:sz w:val="32"/>
          <w:szCs w:val="32"/>
        </w:rPr>
        <w:t>三、关于您提出的探索建后管理机制问题</w:t>
      </w:r>
    </w:p>
    <w:p w:rsidR="00FD0CD7" w:rsidRDefault="00FD0CD7" w:rsidP="00FD0CD7">
      <w:pPr>
        <w:adjustRightInd w:val="0"/>
        <w:snapToGrid w:val="0"/>
        <w:spacing w:line="594" w:lineRule="exact"/>
        <w:ind w:firstLineChars="200" w:firstLine="640"/>
        <w:rPr>
          <w:rFonts w:ascii="方正仿宋_GBK" w:eastAsia="方正仿宋_GBK"/>
          <w:snapToGrid w:val="0"/>
          <w:kern w:val="0"/>
          <w:sz w:val="32"/>
          <w:szCs w:val="32"/>
        </w:rPr>
      </w:pPr>
      <w:r>
        <w:rPr>
          <w:rFonts w:ascii="方正仿宋_GBK" w:eastAsia="方正仿宋_GBK" w:hint="eastAsia"/>
          <w:snapToGrid w:val="0"/>
          <w:kern w:val="0"/>
          <w:sz w:val="32"/>
          <w:szCs w:val="32"/>
        </w:rPr>
        <w:t>我市已出台了《重庆市公益性水利工程维修养护项目和资金使用管理暂行办法》，且市级资金大体按照1:1比例同步配套。同时，我市正在加快推进农田水利工程确权颁证，按照“权责一致”的原则，由产权所有人落实管护主体、责任和经费，市级每年安排不低于1.5亿元的专项资金，对农田水利工程维修管护进行补助。根据2016年水利部出台的《关于做好中央财政补助水利工程维修养护经费安排使用的指导意见》，我市正在研究制定配套实施办法。目前存在的主要问题是区县财力有限或认识不足，没有很好落实配套资金，没有按照“一级财政一级事权”的原则建立财政兜底制度。</w:t>
      </w:r>
    </w:p>
    <w:p w:rsidR="00FD0CD7" w:rsidRDefault="00FD0CD7" w:rsidP="00FD0CD7">
      <w:pPr>
        <w:adjustRightInd w:val="0"/>
        <w:snapToGrid w:val="0"/>
        <w:spacing w:line="594" w:lineRule="exact"/>
        <w:ind w:firstLineChars="200" w:firstLine="640"/>
        <w:rPr>
          <w:rFonts w:ascii="方正仿宋_GBK" w:eastAsia="方正仿宋_GBK"/>
          <w:snapToGrid w:val="0"/>
          <w:kern w:val="0"/>
          <w:sz w:val="32"/>
          <w:szCs w:val="32"/>
        </w:rPr>
      </w:pPr>
      <w:r>
        <w:rPr>
          <w:rFonts w:ascii="方正仿宋_GBK" w:eastAsia="方正仿宋_GBK" w:hint="eastAsia"/>
          <w:snapToGrid w:val="0"/>
          <w:kern w:val="0"/>
          <w:sz w:val="32"/>
          <w:szCs w:val="32"/>
        </w:rPr>
        <w:t>下阶段，一是继续积极争取财政支持，加大中央和市级补助投入，同时通过考核、督查等多种手段，督促</w:t>
      </w:r>
      <w:proofErr w:type="gramStart"/>
      <w:r>
        <w:rPr>
          <w:rFonts w:ascii="方正仿宋_GBK" w:eastAsia="方正仿宋_GBK" w:hint="eastAsia"/>
          <w:snapToGrid w:val="0"/>
          <w:kern w:val="0"/>
          <w:sz w:val="32"/>
          <w:szCs w:val="32"/>
        </w:rPr>
        <w:t>区县加大</w:t>
      </w:r>
      <w:proofErr w:type="gramEnd"/>
      <w:r>
        <w:rPr>
          <w:rFonts w:ascii="方正仿宋_GBK" w:eastAsia="方正仿宋_GBK" w:hint="eastAsia"/>
          <w:snapToGrid w:val="0"/>
          <w:kern w:val="0"/>
          <w:sz w:val="32"/>
          <w:szCs w:val="32"/>
        </w:rPr>
        <w:t>资金落实力度；二是积极探索物业化管理等新模式，引导社会力量参与水利工程管理。</w:t>
      </w:r>
    </w:p>
    <w:p w:rsidR="00FD0CD7" w:rsidRDefault="00FD0CD7" w:rsidP="00FD0CD7">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恳请您继续关心支持水利工作，也盼望您督促合川区有关部门，认真落实国家和市上有关政策，在市级部门的配合和支持下，让合川区水利事业得到长足发展，支撑合川区经</w:t>
      </w:r>
      <w:r>
        <w:rPr>
          <w:rFonts w:eastAsia="方正仿宋_GBK" w:hint="eastAsia"/>
          <w:snapToGrid w:val="0"/>
          <w:kern w:val="0"/>
          <w:sz w:val="32"/>
          <w:szCs w:val="32"/>
        </w:rPr>
        <w:lastRenderedPageBreak/>
        <w:t>济社会可持续发展。再次向您</w:t>
      </w:r>
      <w:proofErr w:type="gramStart"/>
      <w:r>
        <w:rPr>
          <w:rFonts w:eastAsia="方正仿宋_GBK" w:hint="eastAsia"/>
          <w:snapToGrid w:val="0"/>
          <w:kern w:val="0"/>
          <w:sz w:val="32"/>
          <w:szCs w:val="32"/>
        </w:rPr>
        <w:t>表达衷心</w:t>
      </w:r>
      <w:proofErr w:type="gramEnd"/>
      <w:r>
        <w:rPr>
          <w:rFonts w:eastAsia="方正仿宋_GBK" w:hint="eastAsia"/>
          <w:snapToGrid w:val="0"/>
          <w:kern w:val="0"/>
          <w:sz w:val="32"/>
          <w:szCs w:val="32"/>
        </w:rPr>
        <w:t>地感谢！</w:t>
      </w:r>
    </w:p>
    <w:p w:rsidR="00FD0CD7" w:rsidRDefault="00FD0CD7" w:rsidP="00FD0CD7">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此复函已经王爱祖局长审签。对以上答复您有什么意见，请填写在回执上寄给我们，以便进一步改进工作。</w:t>
      </w:r>
    </w:p>
    <w:p w:rsidR="00FD0CD7" w:rsidRDefault="00FD0CD7" w:rsidP="00FD0CD7">
      <w:pPr>
        <w:snapToGrid w:val="0"/>
        <w:spacing w:line="594" w:lineRule="exact"/>
        <w:rPr>
          <w:rFonts w:eastAsia="方正仿宋_GBK"/>
          <w:snapToGrid w:val="0"/>
          <w:kern w:val="0"/>
          <w:sz w:val="32"/>
          <w:szCs w:val="32"/>
        </w:rPr>
      </w:pPr>
    </w:p>
    <w:p w:rsidR="00FD0CD7" w:rsidRDefault="00FD0CD7" w:rsidP="00FD0CD7">
      <w:pPr>
        <w:snapToGrid w:val="0"/>
        <w:spacing w:line="594" w:lineRule="exact"/>
        <w:rPr>
          <w:rFonts w:eastAsia="方正仿宋_GBK"/>
          <w:snapToGrid w:val="0"/>
          <w:kern w:val="0"/>
          <w:sz w:val="32"/>
          <w:szCs w:val="32"/>
        </w:rPr>
      </w:pPr>
    </w:p>
    <w:p w:rsidR="00FD0CD7" w:rsidRDefault="00FD0CD7" w:rsidP="00FD0CD7">
      <w:pPr>
        <w:snapToGrid w:val="0"/>
        <w:spacing w:line="594" w:lineRule="exact"/>
        <w:rPr>
          <w:rFonts w:eastAsia="方正仿宋_GBK"/>
          <w:snapToGrid w:val="0"/>
          <w:kern w:val="0"/>
          <w:sz w:val="32"/>
          <w:szCs w:val="32"/>
        </w:rPr>
      </w:pPr>
    </w:p>
    <w:p w:rsidR="00FD0CD7" w:rsidRDefault="00FD0CD7" w:rsidP="00FD0CD7">
      <w:pPr>
        <w:snapToGrid w:val="0"/>
        <w:spacing w:line="594" w:lineRule="exact"/>
        <w:ind w:firstLineChars="1700" w:firstLine="5440"/>
        <w:rPr>
          <w:rFonts w:eastAsia="方正仿宋_GBK"/>
          <w:snapToGrid w:val="0"/>
          <w:kern w:val="0"/>
          <w:sz w:val="32"/>
          <w:szCs w:val="32"/>
        </w:rPr>
      </w:pPr>
      <w:r>
        <w:rPr>
          <w:rFonts w:eastAsia="方正仿宋_GBK" w:hint="eastAsia"/>
          <w:snapToGrid w:val="0"/>
          <w:kern w:val="0"/>
          <w:sz w:val="32"/>
          <w:szCs w:val="32"/>
        </w:rPr>
        <w:t>重庆市水利局</w:t>
      </w:r>
    </w:p>
    <w:p w:rsidR="00FD0CD7" w:rsidRDefault="00FD0CD7" w:rsidP="00FD0CD7">
      <w:pPr>
        <w:tabs>
          <w:tab w:val="left" w:pos="7797"/>
        </w:tabs>
        <w:snapToGrid w:val="0"/>
        <w:spacing w:line="594" w:lineRule="exact"/>
        <w:rPr>
          <w:rFonts w:eastAsia="方正仿宋_GBK"/>
          <w:snapToGrid w:val="0"/>
          <w:kern w:val="0"/>
          <w:sz w:val="32"/>
          <w:szCs w:val="32"/>
        </w:rPr>
      </w:pPr>
      <w:r>
        <w:rPr>
          <w:rFonts w:eastAsia="方正仿宋_GBK"/>
          <w:snapToGrid w:val="0"/>
          <w:kern w:val="0"/>
          <w:sz w:val="32"/>
          <w:szCs w:val="32"/>
        </w:rPr>
        <w:t xml:space="preserve">                                 2016</w:t>
      </w:r>
      <w:r>
        <w:rPr>
          <w:rFonts w:eastAsia="方正仿宋_GBK" w:hint="eastAsia"/>
          <w:snapToGrid w:val="0"/>
          <w:kern w:val="0"/>
          <w:sz w:val="32"/>
          <w:szCs w:val="32"/>
        </w:rPr>
        <w:t>年</w:t>
      </w:r>
      <w:r>
        <w:rPr>
          <w:rFonts w:eastAsia="方正仿宋_GBK"/>
          <w:snapToGrid w:val="0"/>
          <w:kern w:val="0"/>
          <w:sz w:val="32"/>
          <w:szCs w:val="32"/>
        </w:rPr>
        <w:t>4</w:t>
      </w:r>
      <w:r>
        <w:rPr>
          <w:rFonts w:eastAsia="方正仿宋_GBK" w:hint="eastAsia"/>
          <w:snapToGrid w:val="0"/>
          <w:kern w:val="0"/>
          <w:sz w:val="32"/>
          <w:szCs w:val="32"/>
        </w:rPr>
        <w:t>月</w:t>
      </w:r>
      <w:r>
        <w:rPr>
          <w:rFonts w:eastAsia="方正仿宋_GBK"/>
          <w:snapToGrid w:val="0"/>
          <w:kern w:val="0"/>
          <w:sz w:val="32"/>
          <w:szCs w:val="32"/>
        </w:rPr>
        <w:t>15</w:t>
      </w:r>
      <w:r>
        <w:rPr>
          <w:rFonts w:eastAsia="方正仿宋_GBK" w:hint="eastAsia"/>
          <w:snapToGrid w:val="0"/>
          <w:kern w:val="0"/>
          <w:sz w:val="32"/>
          <w:szCs w:val="32"/>
        </w:rPr>
        <w:t>日</w:t>
      </w:r>
    </w:p>
    <w:p w:rsidR="00FD0CD7" w:rsidRDefault="00FD0CD7" w:rsidP="00FD0CD7">
      <w:pPr>
        <w:snapToGrid w:val="0"/>
        <w:spacing w:line="594" w:lineRule="exact"/>
        <w:rPr>
          <w:rFonts w:eastAsia="方正仿宋_GBK"/>
          <w:snapToGrid w:val="0"/>
          <w:kern w:val="0"/>
          <w:sz w:val="32"/>
          <w:szCs w:val="32"/>
        </w:rPr>
      </w:pPr>
    </w:p>
    <w:p w:rsidR="00FD0CD7" w:rsidRDefault="00FD0CD7" w:rsidP="00FD0CD7">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联系人：</w:t>
      </w:r>
      <w:r w:rsidR="00BF5DFE">
        <w:rPr>
          <w:rFonts w:ascii="方正仿宋_GBK" w:eastAsia="方正仿宋_GBK" w:hAnsi="方正仿宋_GBK" w:hint="eastAsia"/>
          <w:sz w:val="32"/>
          <w:szCs w:val="32"/>
        </w:rPr>
        <w:t>**</w:t>
      </w:r>
    </w:p>
    <w:p w:rsidR="00FD0CD7" w:rsidRDefault="00FD0CD7" w:rsidP="00FD0CD7">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联系电话：</w:t>
      </w:r>
      <w:r w:rsidR="00BF5DFE">
        <w:rPr>
          <w:rFonts w:ascii="方正仿宋_GBK" w:eastAsia="方正仿宋_GBK" w:hAnsi="方正仿宋_GBK" w:hint="eastAsia"/>
          <w:sz w:val="32"/>
          <w:szCs w:val="32"/>
        </w:rPr>
        <w:t>**</w:t>
      </w:r>
      <w:bookmarkStart w:id="0" w:name="_GoBack"/>
      <w:bookmarkEnd w:id="0"/>
    </w:p>
    <w:p w:rsidR="00FD0CD7" w:rsidRDefault="00FD0CD7" w:rsidP="00FD0CD7">
      <w:pPr>
        <w:snapToGrid w:val="0"/>
        <w:spacing w:line="594" w:lineRule="exact"/>
        <w:rPr>
          <w:rFonts w:eastAsia="方正仿宋_GBK"/>
          <w:snapToGrid w:val="0"/>
          <w:kern w:val="0"/>
          <w:sz w:val="32"/>
          <w:szCs w:val="32"/>
        </w:rPr>
      </w:pPr>
    </w:p>
    <w:p w:rsidR="00FD0CD7" w:rsidRDefault="00FD0CD7" w:rsidP="00FD0CD7"/>
    <w:p w:rsidR="007C4035" w:rsidRDefault="007C4035"/>
    <w:sectPr w:rsidR="007C40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80E" w:rsidRDefault="005E280E" w:rsidP="00FD0CD7">
      <w:r>
        <w:separator/>
      </w:r>
    </w:p>
  </w:endnote>
  <w:endnote w:type="continuationSeparator" w:id="0">
    <w:p w:rsidR="005E280E" w:rsidRDefault="005E280E" w:rsidP="00FD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80E" w:rsidRDefault="005E280E" w:rsidP="00FD0CD7">
      <w:r>
        <w:separator/>
      </w:r>
    </w:p>
  </w:footnote>
  <w:footnote w:type="continuationSeparator" w:id="0">
    <w:p w:rsidR="005E280E" w:rsidRDefault="005E280E" w:rsidP="00FD0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F78"/>
    <w:rsid w:val="003C3F78"/>
    <w:rsid w:val="005E280E"/>
    <w:rsid w:val="006B26AB"/>
    <w:rsid w:val="007C4035"/>
    <w:rsid w:val="00BF5DFE"/>
    <w:rsid w:val="00FD0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C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0C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0CD7"/>
    <w:rPr>
      <w:sz w:val="18"/>
      <w:szCs w:val="18"/>
    </w:rPr>
  </w:style>
  <w:style w:type="paragraph" w:styleId="a4">
    <w:name w:val="footer"/>
    <w:basedOn w:val="a"/>
    <w:link w:val="Char0"/>
    <w:uiPriority w:val="99"/>
    <w:unhideWhenUsed/>
    <w:rsid w:val="00FD0C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0C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C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0C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0CD7"/>
    <w:rPr>
      <w:sz w:val="18"/>
      <w:szCs w:val="18"/>
    </w:rPr>
  </w:style>
  <w:style w:type="paragraph" w:styleId="a4">
    <w:name w:val="footer"/>
    <w:basedOn w:val="a"/>
    <w:link w:val="Char0"/>
    <w:uiPriority w:val="99"/>
    <w:unhideWhenUsed/>
    <w:rsid w:val="00FD0C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0C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415</Words>
  <Characters>2368</Characters>
  <Application>Microsoft Office Word</Application>
  <DocSecurity>0</DocSecurity>
  <Lines>19</Lines>
  <Paragraphs>5</Paragraphs>
  <ScaleCrop>false</ScaleCrop>
  <Company>Microsoft</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冯琦</dc:creator>
  <cp:lastModifiedBy>冯琦</cp:lastModifiedBy>
  <cp:revision>2</cp:revision>
  <dcterms:created xsi:type="dcterms:W3CDTF">2016-08-09T06:46:00Z</dcterms:created>
  <dcterms:modified xsi:type="dcterms:W3CDTF">2016-08-09T06:46:00Z</dcterms:modified>
</cp:coreProperties>
</file>