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2E" w:rsidRDefault="00643097">
      <w:pPr>
        <w:snapToGrid w:val="0"/>
        <w:spacing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重庆市水利局</w:t>
      </w:r>
    </w:p>
    <w:p w:rsidR="00764F2E" w:rsidRDefault="00643097">
      <w:pPr>
        <w:snapToGrid w:val="0"/>
        <w:spacing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关于明确涉水依申请类政务服务事项</w:t>
      </w:r>
    </w:p>
    <w:p w:rsidR="00764F2E" w:rsidRDefault="00643097">
      <w:pPr>
        <w:snapToGrid w:val="0"/>
        <w:spacing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办理地点的通告</w:t>
      </w:r>
    </w:p>
    <w:p w:rsidR="00764F2E" w:rsidRDefault="00764F2E">
      <w:pPr>
        <w:pStyle w:val="a0"/>
      </w:pPr>
    </w:p>
    <w:p w:rsidR="00764F2E" w:rsidRDefault="00643097">
      <w:pPr>
        <w:snapToGrid w:val="0"/>
        <w:spacing w:line="594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相关单位：</w:t>
      </w:r>
    </w:p>
    <w:p w:rsidR="00764F2E" w:rsidRDefault="00643097">
      <w:pPr>
        <w:snapToGrid w:val="0"/>
        <w:spacing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根据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年版行政权力事项清单和公共服务事项清单，市水利局共有依申请类政务服务事项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项。依据工程审批制度改革和优化营商环境要求，“取水许可”等工程建设强相关的事项（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项）在重庆市工程建设政务服务中心办理，“水利工程质量检测单位资质认定”等其他事项（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项）在重庆市水利局政务服务大厅办理。详见附件。</w:t>
      </w:r>
    </w:p>
    <w:p w:rsidR="00764F2E" w:rsidRDefault="00643097">
      <w:pPr>
        <w:pStyle w:val="a5"/>
        <w:snapToGrid w:val="0"/>
        <w:spacing w:line="594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重庆市工程建设政务服务中心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。地址：</w:t>
      </w:r>
      <w:r>
        <w:rPr>
          <w:rFonts w:ascii="Times New Roman" w:eastAsia="方正仿宋_GBK" w:hAnsi="Times New Roman" w:cs="方正仿宋_GBK"/>
          <w:sz w:val="32"/>
          <w:szCs w:val="32"/>
        </w:rPr>
        <w:t>重庆市渝中区长江一路</w:t>
      </w:r>
      <w:r>
        <w:rPr>
          <w:rFonts w:ascii="Times New Roman" w:eastAsia="方正仿宋_GBK" w:hAnsi="Times New Roman" w:cs="方正仿宋_GBK"/>
          <w:sz w:val="32"/>
          <w:szCs w:val="32"/>
        </w:rPr>
        <w:t>58</w:t>
      </w:r>
      <w:r>
        <w:rPr>
          <w:rFonts w:ascii="Times New Roman" w:eastAsia="方正仿宋_GBK" w:hAnsi="Times New Roman" w:cs="方正仿宋_GBK"/>
          <w:sz w:val="32"/>
          <w:szCs w:val="32"/>
        </w:rPr>
        <w:t>号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；联系电话：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－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63858593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764F2E" w:rsidRDefault="00643097">
      <w:pPr>
        <w:pStyle w:val="a5"/>
        <w:snapToGrid w:val="0"/>
        <w:spacing w:line="594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重庆市水利局政务服务大厅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。地址：重庆市渝北区新南路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号水利大厦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楼；联系电话：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－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89079386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764F2E" w:rsidRDefault="00764F2E">
      <w:pPr>
        <w:snapToGrid w:val="0"/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</w:p>
    <w:p w:rsidR="00764F2E" w:rsidRDefault="00643097">
      <w:pPr>
        <w:snapToGrid w:val="0"/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32"/>
          <w:sz w:val="32"/>
          <w:szCs w:val="32"/>
        </w:rPr>
        <w:t>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工程建设强相关事项</w:t>
      </w:r>
    </w:p>
    <w:p w:rsidR="00764F2E" w:rsidRDefault="00643097">
      <w:pPr>
        <w:snapToGrid w:val="0"/>
        <w:spacing w:line="594" w:lineRule="exact"/>
        <w:ind w:firstLineChars="500" w:firstLine="160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32"/>
          <w:sz w:val="32"/>
          <w:szCs w:val="32"/>
        </w:rPr>
        <w:t>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其他事项</w:t>
      </w:r>
    </w:p>
    <w:p w:rsidR="00764F2E" w:rsidRDefault="000E750C">
      <w:pPr>
        <w:pStyle w:val="a5"/>
        <w:snapToGrid w:val="0"/>
        <w:spacing w:line="594" w:lineRule="exact"/>
        <w:ind w:firstLineChars="0" w:firstLine="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(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此件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公开发布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)</w:t>
      </w:r>
    </w:p>
    <w:p w:rsidR="00764F2E" w:rsidRDefault="00764F2E" w:rsidP="00FF3E20">
      <w:pPr>
        <w:snapToGrid w:val="0"/>
        <w:spacing w:line="594" w:lineRule="exact"/>
        <w:ind w:firstLineChars="1779" w:firstLine="5693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764F2E" w:rsidRDefault="00643097" w:rsidP="00FF3E20">
      <w:pPr>
        <w:snapToGrid w:val="0"/>
        <w:spacing w:line="594" w:lineRule="exact"/>
        <w:ind w:firstLineChars="1779" w:firstLine="5693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重庆市水利局</w:t>
      </w:r>
    </w:p>
    <w:p w:rsidR="00764F2E" w:rsidRDefault="00643097" w:rsidP="00FF3E20">
      <w:pPr>
        <w:pStyle w:val="a5"/>
        <w:snapToGrid w:val="0"/>
        <w:spacing w:line="594" w:lineRule="exact"/>
        <w:ind w:firstLine="64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                       2023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月</w:t>
      </w:r>
      <w:r w:rsidR="00C34C47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日</w:t>
      </w:r>
    </w:p>
    <w:p w:rsidR="00764F2E" w:rsidRDefault="00764F2E">
      <w:pPr>
        <w:rPr>
          <w:rFonts w:ascii="Times New Roman" w:hAnsi="Times New Roman"/>
        </w:rPr>
        <w:sectPr w:rsidR="00764F2E">
          <w:footerReference w:type="default" r:id="rId7"/>
          <w:pgSz w:w="11906" w:h="16838"/>
          <w:pgMar w:top="1984" w:right="1446" w:bottom="1644" w:left="1446" w:header="851" w:footer="1474" w:gutter="0"/>
          <w:cols w:space="425"/>
          <w:docGrid w:type="lines" w:linePitch="312"/>
        </w:sectPr>
      </w:pPr>
    </w:p>
    <w:p w:rsidR="00764F2E" w:rsidRDefault="00643097">
      <w:pPr>
        <w:spacing w:line="440" w:lineRule="exact"/>
        <w:rPr>
          <w:rFonts w:ascii="Times New Roman" w:eastAsia="黑体" w:hAnsi="Times New Roman" w:cs="黑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1</w:t>
      </w:r>
    </w:p>
    <w:p w:rsidR="00764F2E" w:rsidRDefault="00643097" w:rsidP="00FF3E20">
      <w:pPr>
        <w:snapToGrid w:val="0"/>
        <w:spacing w:afterLines="50" w:after="156" w:line="440" w:lineRule="exact"/>
        <w:jc w:val="center"/>
        <w:rPr>
          <w:rFonts w:ascii="Times New Roman" w:eastAsia="方正小标宋_GBK" w:hAnsi="Times New Roman" w:cs="方正小标宋_GBK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</w:rPr>
        <w:t>工程建设强相关事项</w:t>
      </w:r>
    </w:p>
    <w:tbl>
      <w:tblPr>
        <w:tblW w:w="499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10"/>
        <w:gridCol w:w="6057"/>
        <w:gridCol w:w="2157"/>
      </w:tblGrid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年版事项名称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事项类型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生产建设项目水土保持方案审批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取水许可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洪水影响评价类审批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水利基建项目初步设计文件审批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农村集体经济组织修建水库审批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城市建设填堵水域、废除围堤审批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坝顶兼做公路审批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利用堤顶、戗台兼做公路审批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大坝管理和保护范围内修建码头、渔塘许可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河道管理范围内特定活动审批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专用水文测站设立、撤销审批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国家基本水文测站设立和调整审批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围垦河道审核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工程质量监督手续办理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其他行政权力</w:t>
            </w:r>
          </w:p>
        </w:tc>
      </w:tr>
      <w:tr w:rsidR="00764F2E">
        <w:trPr>
          <w:trHeight w:val="533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水利水电工程可行性研究报告（或项目申请报告）技术审查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其他行政权力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水利工程建设项目阶段验收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其他行政权力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水利工程建设项目竣工验收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其他行政权力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水利工程建设项目档案专项验收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其他行政权力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生产建设项目水土保持设施自主验收报备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公共服务</w:t>
            </w:r>
          </w:p>
        </w:tc>
      </w:tr>
      <w:tr w:rsidR="00764F2E">
        <w:trPr>
          <w:trHeight w:val="539"/>
        </w:trPr>
        <w:tc>
          <w:tcPr>
            <w:tcW w:w="547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282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水利工程建设项目开工备案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公共服务</w:t>
            </w:r>
          </w:p>
        </w:tc>
      </w:tr>
    </w:tbl>
    <w:p w:rsidR="00764F2E" w:rsidRDefault="00643097">
      <w:pPr>
        <w:spacing w:line="440" w:lineRule="exact"/>
        <w:jc w:val="left"/>
        <w:rPr>
          <w:rFonts w:ascii="Times New Roman" w:eastAsia="黑体" w:hAnsi="Times New Roman" w:cs="黑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2</w:t>
      </w:r>
    </w:p>
    <w:p w:rsidR="00764F2E" w:rsidRDefault="00643097" w:rsidP="00FF3E20">
      <w:pPr>
        <w:pStyle w:val="a5"/>
        <w:snapToGrid w:val="0"/>
        <w:spacing w:afterLines="50" w:after="156" w:line="440" w:lineRule="exact"/>
        <w:ind w:firstLineChars="0" w:firstLine="0"/>
        <w:jc w:val="center"/>
        <w:rPr>
          <w:rFonts w:ascii="Times New Roman" w:eastAsia="方正小标宋_GBK" w:hAnsi="Times New Roman" w:cs="方正小标宋_GBK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</w:rPr>
        <w:t>其他事项</w:t>
      </w:r>
    </w:p>
    <w:tbl>
      <w:tblPr>
        <w:tblW w:w="499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6"/>
        <w:gridCol w:w="6392"/>
        <w:gridCol w:w="1985"/>
      </w:tblGrid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年版事项名称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Cs w:val="21"/>
                <w:lang w:bidi="ar"/>
              </w:rPr>
              <w:t>事项类型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水利工程质量检测单位资质认定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造价工程师（水利工程）注册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水利水电工程施工企业主要负责人、项目负责人和专职安全生产管理人员安全生产考核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大中型水利水电工程移民安置规划审核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河道采砂许可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移民安置纠纷调处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行政裁决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违反河道管理条例经济损失处理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行政裁决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地区之间防汛抗洪水事纠纷处理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行政裁决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水事纠纷处理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行政裁决</w:t>
            </w:r>
          </w:p>
        </w:tc>
      </w:tr>
      <w:tr w:rsidR="00764F2E" w:rsidTr="00FF3E20">
        <w:trPr>
          <w:trHeight w:val="737"/>
        </w:trPr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64" w:type="pct"/>
            <w:tcBorders>
              <w:tl2br w:val="nil"/>
              <w:tr2bl w:val="nil"/>
            </w:tcBorders>
            <w:vAlign w:val="center"/>
          </w:tcPr>
          <w:p w:rsidR="00764F2E" w:rsidRDefault="006430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水资源费缓缴审核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 w:rsidR="00764F2E" w:rsidRDefault="006430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  <w:lang w:bidi="ar"/>
              </w:rPr>
              <w:t>其他行政权力</w:t>
            </w:r>
          </w:p>
        </w:tc>
      </w:tr>
    </w:tbl>
    <w:p w:rsidR="00764F2E" w:rsidRDefault="00764F2E">
      <w:pPr>
        <w:rPr>
          <w:rFonts w:ascii="Times New Roman" w:hAnsi="Times New Roman"/>
        </w:rPr>
      </w:pPr>
    </w:p>
    <w:sectPr w:rsidR="00764F2E">
      <w:pgSz w:w="11906" w:h="16838"/>
      <w:pgMar w:top="1984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4A" w:rsidRDefault="005E2A4A">
      <w:r>
        <w:separator/>
      </w:r>
    </w:p>
  </w:endnote>
  <w:endnote w:type="continuationSeparator" w:id="0">
    <w:p w:rsidR="005E2A4A" w:rsidRDefault="005E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2E" w:rsidRDefault="00643097">
    <w:pPr>
      <w:pStyle w:val="a6"/>
      <w:framePr w:wrap="around" w:vAnchor="text" w:hAnchor="margin" w:xAlign="outside" w:y="-19"/>
      <w:rPr>
        <w:rStyle w:val="a8"/>
        <w:rFonts w:ascii="宋体" w:eastAsia="宋体" w:hAnsi="宋体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 xml:space="preserve">— </w:t>
    </w:r>
    <w:r>
      <w:rPr>
        <w:rStyle w:val="a8"/>
        <w:rFonts w:ascii="宋体" w:eastAsia="宋体" w:hAnsi="宋体" w:hint="eastAsia"/>
        <w:sz w:val="28"/>
        <w:szCs w:val="28"/>
      </w:rPr>
      <w:fldChar w:fldCharType="begin"/>
    </w:r>
    <w:r>
      <w:rPr>
        <w:rStyle w:val="a8"/>
        <w:rFonts w:ascii="宋体" w:eastAsia="宋体" w:hAnsi="宋体" w:hint="eastAsia"/>
        <w:sz w:val="28"/>
        <w:szCs w:val="28"/>
      </w:rPr>
      <w:instrText xml:space="preserve">PAGE  </w:instrText>
    </w:r>
    <w:r>
      <w:rPr>
        <w:rStyle w:val="a8"/>
        <w:rFonts w:ascii="宋体" w:eastAsia="宋体" w:hAnsi="宋体" w:hint="eastAsia"/>
        <w:sz w:val="28"/>
        <w:szCs w:val="28"/>
      </w:rPr>
      <w:fldChar w:fldCharType="separate"/>
    </w:r>
    <w:r w:rsidR="000E750C">
      <w:rPr>
        <w:rStyle w:val="a8"/>
        <w:rFonts w:ascii="宋体" w:eastAsia="宋体" w:hAnsi="宋体"/>
        <w:noProof/>
        <w:sz w:val="28"/>
        <w:szCs w:val="28"/>
      </w:rPr>
      <w:t>3</w:t>
    </w:r>
    <w:r>
      <w:rPr>
        <w:rStyle w:val="a8"/>
        <w:rFonts w:ascii="宋体" w:eastAsia="宋体" w:hAnsi="宋体" w:hint="eastAsia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—</w:t>
    </w:r>
  </w:p>
  <w:p w:rsidR="00764F2E" w:rsidRDefault="00764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4A" w:rsidRDefault="005E2A4A">
      <w:r>
        <w:separator/>
      </w:r>
    </w:p>
  </w:footnote>
  <w:footnote w:type="continuationSeparator" w:id="0">
    <w:p w:rsidR="005E2A4A" w:rsidRDefault="005E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2E"/>
    <w:rsid w:val="BEEA7CEE"/>
    <w:rsid w:val="C7397252"/>
    <w:rsid w:val="D2B75B27"/>
    <w:rsid w:val="D5E882C1"/>
    <w:rsid w:val="DF15FA55"/>
    <w:rsid w:val="DF98A1A2"/>
    <w:rsid w:val="E4BB433F"/>
    <w:rsid w:val="E9FD1F70"/>
    <w:rsid w:val="EBF4BE6F"/>
    <w:rsid w:val="EF9F98F0"/>
    <w:rsid w:val="EFFFB69E"/>
    <w:rsid w:val="F37F06F1"/>
    <w:rsid w:val="F3F7366A"/>
    <w:rsid w:val="F5D7A201"/>
    <w:rsid w:val="F5FFCA67"/>
    <w:rsid w:val="FBFE56A5"/>
    <w:rsid w:val="FBFF1DFC"/>
    <w:rsid w:val="FD7C0E35"/>
    <w:rsid w:val="FDFFE190"/>
    <w:rsid w:val="FF7EEF31"/>
    <w:rsid w:val="FFFF3B19"/>
    <w:rsid w:val="000E750C"/>
    <w:rsid w:val="00156ADA"/>
    <w:rsid w:val="005E2A4A"/>
    <w:rsid w:val="00643097"/>
    <w:rsid w:val="00764F2E"/>
    <w:rsid w:val="00C34C47"/>
    <w:rsid w:val="00FF3E20"/>
    <w:rsid w:val="057C446E"/>
    <w:rsid w:val="06E30023"/>
    <w:rsid w:val="08F94873"/>
    <w:rsid w:val="0C5B3396"/>
    <w:rsid w:val="0DDC2186"/>
    <w:rsid w:val="0E7B735B"/>
    <w:rsid w:val="0FB7F165"/>
    <w:rsid w:val="12A95D64"/>
    <w:rsid w:val="15B21A9A"/>
    <w:rsid w:val="16C07955"/>
    <w:rsid w:val="16FF14DF"/>
    <w:rsid w:val="171672EA"/>
    <w:rsid w:val="18063700"/>
    <w:rsid w:val="1F6D547B"/>
    <w:rsid w:val="1F6E0DFF"/>
    <w:rsid w:val="1FAE7A45"/>
    <w:rsid w:val="20E01804"/>
    <w:rsid w:val="27D077AA"/>
    <w:rsid w:val="28886A2C"/>
    <w:rsid w:val="28F72BA4"/>
    <w:rsid w:val="2C79D4B0"/>
    <w:rsid w:val="2CEF5139"/>
    <w:rsid w:val="2F37B20D"/>
    <w:rsid w:val="32AA0377"/>
    <w:rsid w:val="3554224D"/>
    <w:rsid w:val="37E77E46"/>
    <w:rsid w:val="39037FA9"/>
    <w:rsid w:val="399966E5"/>
    <w:rsid w:val="39D619DF"/>
    <w:rsid w:val="3B6B3418"/>
    <w:rsid w:val="3BFB91EE"/>
    <w:rsid w:val="3C7A6FF9"/>
    <w:rsid w:val="3CB16928"/>
    <w:rsid w:val="3D635D1A"/>
    <w:rsid w:val="3ED57A8A"/>
    <w:rsid w:val="3F760D54"/>
    <w:rsid w:val="435715E0"/>
    <w:rsid w:val="445D1CC7"/>
    <w:rsid w:val="44C15743"/>
    <w:rsid w:val="46AE65DC"/>
    <w:rsid w:val="480476BD"/>
    <w:rsid w:val="490C39A7"/>
    <w:rsid w:val="4C0B1501"/>
    <w:rsid w:val="4F6D78C4"/>
    <w:rsid w:val="526A0CD4"/>
    <w:rsid w:val="52A12A72"/>
    <w:rsid w:val="54BE5D3A"/>
    <w:rsid w:val="56EB9F44"/>
    <w:rsid w:val="573BF0DF"/>
    <w:rsid w:val="5C5C3CEE"/>
    <w:rsid w:val="5F1463D3"/>
    <w:rsid w:val="610676D4"/>
    <w:rsid w:val="66FAC919"/>
    <w:rsid w:val="68AC3C1D"/>
    <w:rsid w:val="696F4CF0"/>
    <w:rsid w:val="69C5085C"/>
    <w:rsid w:val="6B937701"/>
    <w:rsid w:val="6BB5287D"/>
    <w:rsid w:val="6CFB6309"/>
    <w:rsid w:val="6DD262CD"/>
    <w:rsid w:val="6F3F68F9"/>
    <w:rsid w:val="6F815CB4"/>
    <w:rsid w:val="6FDAA120"/>
    <w:rsid w:val="6FE14A8A"/>
    <w:rsid w:val="738C4F01"/>
    <w:rsid w:val="743D5C6F"/>
    <w:rsid w:val="75BB03C2"/>
    <w:rsid w:val="789B357F"/>
    <w:rsid w:val="78FE6C4B"/>
    <w:rsid w:val="7A5A0831"/>
    <w:rsid w:val="7AFF62E4"/>
    <w:rsid w:val="7B4BC2F8"/>
    <w:rsid w:val="7C1C4BB9"/>
    <w:rsid w:val="7C495A3F"/>
    <w:rsid w:val="7CBC4DE9"/>
    <w:rsid w:val="7D920BD0"/>
    <w:rsid w:val="7DDEF4D4"/>
    <w:rsid w:val="7EF78268"/>
    <w:rsid w:val="7FCC3715"/>
    <w:rsid w:val="966328C5"/>
    <w:rsid w:val="9DF7716F"/>
    <w:rsid w:val="AF7F230C"/>
    <w:rsid w:val="B636B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978F1E-A044-4115-92A6-15D36C6A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40" w:line="276" w:lineRule="auto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Normal Indent"/>
    <w:basedOn w:val="a"/>
    <w:next w:val="a"/>
    <w:qFormat/>
    <w:pPr>
      <w:ind w:firstLineChars="200" w:firstLine="420"/>
    </w:pPr>
    <w:rPr>
      <w:rFonts w:eastAsia="宋体"/>
    </w:rPr>
  </w:style>
  <w:style w:type="paragraph" w:styleId="a6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1"/>
    <w:qFormat/>
  </w:style>
  <w:style w:type="paragraph" w:styleId="a9">
    <w:name w:val="Balloon Text"/>
    <w:basedOn w:val="a"/>
    <w:link w:val="Char"/>
    <w:rsid w:val="00FF3E20"/>
    <w:rPr>
      <w:sz w:val="18"/>
      <w:szCs w:val="18"/>
    </w:rPr>
  </w:style>
  <w:style w:type="character" w:customStyle="1" w:styleId="Char">
    <w:name w:val="批注框文本 Char"/>
    <w:basedOn w:val="a1"/>
    <w:link w:val="a9"/>
    <w:rsid w:val="00FF3E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郑明清</cp:lastModifiedBy>
  <cp:revision>4</cp:revision>
  <dcterms:created xsi:type="dcterms:W3CDTF">2022-07-22T19:08:00Z</dcterms:created>
  <dcterms:modified xsi:type="dcterms:W3CDTF">2024-01-29T08:59:00Z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