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5E" w:rsidRDefault="005B5DD0" w:rsidP="0061481A">
      <w:pPr>
        <w:spacing w:line="594" w:lineRule="exact"/>
        <w:ind w:right="-2"/>
        <w:rPr>
          <w:rFonts w:ascii="方正黑体_GBK" w:eastAsia="方正黑体_GBK" w:hAnsi="宋体"/>
          <w:sz w:val="32"/>
          <w:szCs w:val="32"/>
        </w:rPr>
      </w:pPr>
      <w:r w:rsidRPr="005B5DD0">
        <w:rPr>
          <w:rFonts w:ascii="方正黑体_GBK" w:eastAsia="方正黑体_GBK" w:hAnsi="宋体" w:hint="eastAsia"/>
          <w:sz w:val="32"/>
          <w:szCs w:val="32"/>
        </w:rPr>
        <w:t>附件：</w:t>
      </w:r>
    </w:p>
    <w:p w:rsidR="005B5DD0" w:rsidRPr="005B5DD0" w:rsidRDefault="005B5DD0" w:rsidP="00911C63">
      <w:pPr>
        <w:spacing w:line="594" w:lineRule="exact"/>
        <w:ind w:right="-2"/>
        <w:rPr>
          <w:rFonts w:ascii="方正黑体_GBK" w:eastAsia="方正黑体_GBK" w:hAnsi="宋体"/>
          <w:sz w:val="32"/>
          <w:szCs w:val="32"/>
        </w:rPr>
      </w:pPr>
    </w:p>
    <w:p w:rsidR="00FC280D" w:rsidRPr="00F71B2C" w:rsidRDefault="0031345E" w:rsidP="00F71B2C">
      <w:pPr>
        <w:spacing w:line="594" w:lineRule="exact"/>
        <w:ind w:right="-2"/>
        <w:jc w:val="center"/>
        <w:rPr>
          <w:rFonts w:ascii="方正小标宋_GBK" w:eastAsia="方正小标宋_GBK" w:hAnsi="黑体"/>
          <w:sz w:val="44"/>
          <w:szCs w:val="44"/>
        </w:rPr>
      </w:pPr>
      <w:bookmarkStart w:id="0" w:name="_GoBack"/>
      <w:r w:rsidRPr="002A0839">
        <w:rPr>
          <w:rFonts w:ascii="方正小标宋_GBK" w:eastAsia="方正小标宋_GBK" w:hAnsi="黑体" w:hint="eastAsia"/>
          <w:sz w:val="44"/>
          <w:szCs w:val="44"/>
        </w:rPr>
        <w:t>重庆市潼南区涪江潼南蔬菜基地护岸三期工程可行性研究报告</w:t>
      </w:r>
      <w:r w:rsidR="00FC280D" w:rsidRPr="002A0839">
        <w:rPr>
          <w:rFonts w:ascii="方正小标宋_GBK" w:eastAsia="方正小标宋_GBK" w:hAnsi="黑体" w:hint="eastAsia"/>
          <w:sz w:val="44"/>
          <w:szCs w:val="44"/>
        </w:rPr>
        <w:t>专家评审意见</w:t>
      </w:r>
      <w:bookmarkEnd w:id="0"/>
    </w:p>
    <w:p w:rsidR="00FC280D" w:rsidRPr="002A0839" w:rsidRDefault="00FC280D" w:rsidP="00801D86">
      <w:pPr>
        <w:spacing w:line="594" w:lineRule="exact"/>
        <w:ind w:right="-2" w:firstLineChars="200" w:firstLine="640"/>
        <w:rPr>
          <w:rFonts w:hAnsi="宋体"/>
          <w:sz w:val="32"/>
          <w:szCs w:val="32"/>
        </w:rPr>
      </w:pPr>
    </w:p>
    <w:p w:rsidR="00E5775D" w:rsidRPr="007A287E" w:rsidRDefault="00E5775D" w:rsidP="00AC2770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A287E">
        <w:rPr>
          <w:rFonts w:ascii="方正仿宋_GBK" w:eastAsia="方正仿宋_GBK" w:hAnsi="仿宋" w:hint="eastAsia"/>
          <w:sz w:val="32"/>
          <w:szCs w:val="32"/>
        </w:rPr>
        <w:t>2018年12月29日，重庆市水利局组织召开了</w:t>
      </w:r>
      <w:r w:rsidR="00687382" w:rsidRPr="007A287E">
        <w:rPr>
          <w:rFonts w:ascii="方正仿宋_GBK" w:eastAsia="方正仿宋_GBK" w:hAnsi="仿宋" w:hint="eastAsia"/>
          <w:sz w:val="32"/>
          <w:szCs w:val="32"/>
        </w:rPr>
        <w:t>《重庆市潼南区涪江潼南蔬菜基地护岸三期工程可行性研究报告》（以下简称《可研报告》）</w:t>
      </w:r>
      <w:r w:rsidRPr="007A287E">
        <w:rPr>
          <w:rFonts w:ascii="方正仿宋_GBK" w:eastAsia="方正仿宋_GBK" w:hAnsi="仿宋" w:hint="eastAsia"/>
          <w:sz w:val="32"/>
          <w:szCs w:val="32"/>
        </w:rPr>
        <w:t>专家评审会议。潼南区</w:t>
      </w:r>
      <w:r w:rsidR="00FC2F1D">
        <w:rPr>
          <w:rFonts w:ascii="方正仿宋_GBK" w:eastAsia="方正仿宋_GBK" w:hAnsi="仿宋" w:hint="eastAsia"/>
          <w:sz w:val="32"/>
          <w:szCs w:val="32"/>
        </w:rPr>
        <w:t>水利</w:t>
      </w:r>
      <w:r w:rsidRPr="007A287E">
        <w:rPr>
          <w:rFonts w:ascii="方正仿宋_GBK" w:eastAsia="方正仿宋_GBK" w:hAnsi="仿宋" w:hint="eastAsia"/>
          <w:sz w:val="32"/>
          <w:szCs w:val="32"/>
        </w:rPr>
        <w:t>局、</w:t>
      </w:r>
      <w:r w:rsidR="00101FE4" w:rsidRPr="00101FE4">
        <w:rPr>
          <w:rFonts w:ascii="方正仿宋_GBK" w:eastAsia="方正仿宋_GBK" w:hAnsi="仿宋" w:hint="eastAsia"/>
          <w:sz w:val="32"/>
          <w:szCs w:val="32"/>
        </w:rPr>
        <w:t>重庆市潼桥水务工程有限公司</w:t>
      </w:r>
      <w:r w:rsidR="00101FE4">
        <w:rPr>
          <w:rFonts w:ascii="方正仿宋_GBK" w:eastAsia="方正仿宋_GBK" w:hAnsi="仿宋" w:hint="eastAsia"/>
          <w:sz w:val="32"/>
          <w:szCs w:val="32"/>
        </w:rPr>
        <w:t>（以下</w:t>
      </w:r>
      <w:r w:rsidR="00101FE4">
        <w:rPr>
          <w:rFonts w:ascii="方正仿宋_GBK" w:eastAsia="方正仿宋_GBK" w:hAnsi="仿宋"/>
          <w:sz w:val="32"/>
          <w:szCs w:val="32"/>
        </w:rPr>
        <w:t>简称</w:t>
      </w:r>
      <w:r w:rsidR="00101FE4" w:rsidRPr="007A287E">
        <w:rPr>
          <w:rFonts w:ascii="方正仿宋_GBK" w:eastAsia="方正仿宋_GBK" w:hAnsi="仿宋" w:hint="eastAsia"/>
          <w:sz w:val="32"/>
          <w:szCs w:val="32"/>
        </w:rPr>
        <w:t>项目</w:t>
      </w:r>
      <w:r w:rsidR="00101FE4">
        <w:rPr>
          <w:rFonts w:ascii="方正仿宋_GBK" w:eastAsia="方正仿宋_GBK" w:hAnsi="仿宋" w:hint="eastAsia"/>
          <w:sz w:val="32"/>
          <w:szCs w:val="32"/>
        </w:rPr>
        <w:t>法人）</w:t>
      </w:r>
      <w:r w:rsidR="00FC2F1D">
        <w:rPr>
          <w:rFonts w:ascii="方正仿宋_GBK" w:eastAsia="方正仿宋_GBK" w:hAnsi="仿宋" w:hint="eastAsia"/>
          <w:sz w:val="32"/>
          <w:szCs w:val="32"/>
        </w:rPr>
        <w:t>和</w:t>
      </w:r>
      <w:r w:rsidR="00754256" w:rsidRPr="00754256">
        <w:rPr>
          <w:rFonts w:ascii="方正仿宋_GBK" w:eastAsia="方正仿宋_GBK" w:hAnsi="仿宋" w:hint="eastAsia"/>
          <w:sz w:val="32"/>
          <w:szCs w:val="32"/>
        </w:rPr>
        <w:t>北京中水利德科技发展有限公司</w:t>
      </w:r>
      <w:r w:rsidR="00754256">
        <w:rPr>
          <w:rFonts w:ascii="方正仿宋_GBK" w:eastAsia="方正仿宋_GBK" w:hAnsi="仿宋" w:hint="eastAsia"/>
          <w:sz w:val="32"/>
          <w:szCs w:val="32"/>
        </w:rPr>
        <w:t>（以下</w:t>
      </w:r>
      <w:r w:rsidR="00754256">
        <w:rPr>
          <w:rFonts w:ascii="方正仿宋_GBK" w:eastAsia="方正仿宋_GBK" w:hAnsi="仿宋"/>
          <w:sz w:val="32"/>
          <w:szCs w:val="32"/>
        </w:rPr>
        <w:t>简称</w:t>
      </w:r>
      <w:r w:rsidR="00754256" w:rsidRPr="007A287E">
        <w:rPr>
          <w:rFonts w:ascii="方正仿宋_GBK" w:eastAsia="方正仿宋_GBK" w:hAnsi="仿宋" w:hint="eastAsia"/>
          <w:sz w:val="32"/>
          <w:szCs w:val="32"/>
        </w:rPr>
        <w:t>设计单位</w:t>
      </w:r>
      <w:r w:rsidR="00754256">
        <w:rPr>
          <w:rFonts w:ascii="方正仿宋_GBK" w:eastAsia="方正仿宋_GBK" w:hAnsi="仿宋" w:hint="eastAsia"/>
          <w:sz w:val="32"/>
          <w:szCs w:val="32"/>
        </w:rPr>
        <w:t>）</w:t>
      </w:r>
      <w:r w:rsidRPr="007A287E">
        <w:rPr>
          <w:rFonts w:ascii="方正仿宋_GBK" w:eastAsia="方正仿宋_GBK" w:hAnsi="仿宋" w:hint="eastAsia"/>
          <w:sz w:val="32"/>
          <w:szCs w:val="32"/>
        </w:rPr>
        <w:t>的代表</w:t>
      </w:r>
      <w:r w:rsidR="00AC2770" w:rsidRPr="007A287E">
        <w:rPr>
          <w:rFonts w:ascii="方正仿宋_GBK" w:eastAsia="方正仿宋_GBK" w:hAnsi="仿宋" w:hint="eastAsia"/>
          <w:sz w:val="32"/>
          <w:szCs w:val="32"/>
        </w:rPr>
        <w:t>及特邀专家</w:t>
      </w:r>
      <w:r w:rsidR="00CD4BDC">
        <w:rPr>
          <w:rFonts w:ascii="方正仿宋_GBK" w:eastAsia="方正仿宋_GBK" w:hAnsi="仿宋" w:hint="eastAsia"/>
          <w:sz w:val="32"/>
          <w:szCs w:val="32"/>
        </w:rPr>
        <w:t>参加</w:t>
      </w:r>
      <w:r w:rsidR="00CD4BDC">
        <w:rPr>
          <w:rFonts w:ascii="方正仿宋_GBK" w:eastAsia="方正仿宋_GBK" w:hAnsi="仿宋"/>
          <w:sz w:val="32"/>
          <w:szCs w:val="32"/>
        </w:rPr>
        <w:t>了会议</w:t>
      </w:r>
      <w:r w:rsidRPr="007A287E">
        <w:rPr>
          <w:rFonts w:ascii="方正仿宋_GBK" w:eastAsia="方正仿宋_GBK" w:hAnsi="仿宋" w:hint="eastAsia"/>
          <w:sz w:val="32"/>
          <w:szCs w:val="32"/>
        </w:rPr>
        <w:t>。会议成立了专家组，专家会前详细审阅了有关资料，会上进行了充分讨论，专家组</w:t>
      </w:r>
      <w:r w:rsidR="00CD4BDC">
        <w:rPr>
          <w:rFonts w:ascii="方正仿宋_GBK" w:eastAsia="方正仿宋_GBK" w:hAnsi="仿宋" w:hint="eastAsia"/>
          <w:sz w:val="32"/>
          <w:szCs w:val="32"/>
        </w:rPr>
        <w:t>提出</w:t>
      </w:r>
      <w:r w:rsidRPr="007A287E">
        <w:rPr>
          <w:rFonts w:ascii="方正仿宋_GBK" w:eastAsia="方正仿宋_GBK" w:hAnsi="仿宋" w:hint="eastAsia"/>
          <w:sz w:val="32"/>
          <w:szCs w:val="32"/>
        </w:rPr>
        <w:t>了修改补充意见</w:t>
      </w:r>
      <w:r w:rsidR="00CD4BDC">
        <w:rPr>
          <w:rFonts w:ascii="方正仿宋_GBK" w:eastAsia="方正仿宋_GBK" w:hAnsi="仿宋" w:hint="eastAsia"/>
          <w:sz w:val="32"/>
          <w:szCs w:val="32"/>
        </w:rPr>
        <w:t>，根据</w:t>
      </w:r>
      <w:r w:rsidR="00CD4BDC">
        <w:rPr>
          <w:rFonts w:ascii="方正仿宋_GBK" w:eastAsia="方正仿宋_GBK" w:hAnsi="仿宋"/>
          <w:sz w:val="32"/>
          <w:szCs w:val="32"/>
        </w:rPr>
        <w:t>项目法人</w:t>
      </w:r>
      <w:r w:rsidR="00CD4BDC">
        <w:rPr>
          <w:rFonts w:ascii="方正仿宋_GBK" w:eastAsia="方正仿宋_GBK" w:hAnsi="仿宋" w:hint="eastAsia"/>
          <w:sz w:val="32"/>
          <w:szCs w:val="32"/>
        </w:rPr>
        <w:t>提交</w:t>
      </w:r>
      <w:r w:rsidR="00CD4BDC">
        <w:rPr>
          <w:rFonts w:ascii="方正仿宋_GBK" w:eastAsia="方正仿宋_GBK" w:hAnsi="仿宋"/>
          <w:sz w:val="32"/>
          <w:szCs w:val="32"/>
        </w:rPr>
        <w:t>修改后的《</w:t>
      </w:r>
      <w:r w:rsidR="00CD4BDC">
        <w:rPr>
          <w:rFonts w:ascii="方正仿宋_GBK" w:eastAsia="方正仿宋_GBK" w:hAnsi="仿宋" w:hint="eastAsia"/>
          <w:sz w:val="32"/>
          <w:szCs w:val="32"/>
        </w:rPr>
        <w:t>可研</w:t>
      </w:r>
      <w:r w:rsidR="00CD4BDC">
        <w:rPr>
          <w:rFonts w:ascii="方正仿宋_GBK" w:eastAsia="方正仿宋_GBK" w:hAnsi="仿宋"/>
          <w:sz w:val="32"/>
          <w:szCs w:val="32"/>
        </w:rPr>
        <w:t>报告》</w:t>
      </w:r>
      <w:r w:rsidR="00CD4BDC">
        <w:rPr>
          <w:rFonts w:ascii="方正仿宋_GBK" w:eastAsia="方正仿宋_GBK" w:hAnsi="仿宋" w:hint="eastAsia"/>
          <w:sz w:val="32"/>
          <w:szCs w:val="32"/>
        </w:rPr>
        <w:t>，2020年1月3日</w:t>
      </w:r>
      <w:r w:rsidR="00CD4BDC">
        <w:rPr>
          <w:rFonts w:ascii="方正仿宋_GBK" w:eastAsia="方正仿宋_GBK" w:hAnsi="仿宋"/>
          <w:sz w:val="32"/>
          <w:szCs w:val="32"/>
        </w:rPr>
        <w:t>，重庆市水利局组织召开了</w:t>
      </w:r>
      <w:r w:rsidR="00CD4BDC">
        <w:rPr>
          <w:rFonts w:ascii="方正仿宋_GBK" w:eastAsia="方正仿宋_GBK" w:hAnsi="仿宋" w:hint="eastAsia"/>
          <w:sz w:val="32"/>
          <w:szCs w:val="32"/>
        </w:rPr>
        <w:t>《可研</w:t>
      </w:r>
      <w:r w:rsidR="00CD4BDC">
        <w:rPr>
          <w:rFonts w:ascii="方正仿宋_GBK" w:eastAsia="方正仿宋_GBK" w:hAnsi="仿宋"/>
          <w:sz w:val="32"/>
          <w:szCs w:val="32"/>
        </w:rPr>
        <w:t>报告</w:t>
      </w:r>
      <w:r w:rsidR="00CD4BDC">
        <w:rPr>
          <w:rFonts w:ascii="方正仿宋_GBK" w:eastAsia="方正仿宋_GBK" w:hAnsi="仿宋" w:hint="eastAsia"/>
          <w:sz w:val="32"/>
          <w:szCs w:val="32"/>
        </w:rPr>
        <w:t>》复核会</w:t>
      </w:r>
      <w:r w:rsidR="00CD4BDC">
        <w:rPr>
          <w:rFonts w:ascii="方正仿宋_GBK" w:eastAsia="方正仿宋_GBK" w:hAnsi="仿宋"/>
          <w:sz w:val="32"/>
          <w:szCs w:val="32"/>
        </w:rPr>
        <w:t>并提出了修改完善意见</w:t>
      </w:r>
      <w:r w:rsidRPr="007A287E">
        <w:rPr>
          <w:rFonts w:ascii="方正仿宋_GBK" w:eastAsia="方正仿宋_GBK" w:hAnsi="仿宋" w:hint="eastAsia"/>
          <w:sz w:val="32"/>
          <w:szCs w:val="32"/>
        </w:rPr>
        <w:t>。2020年4月</w:t>
      </w:r>
      <w:r w:rsidR="00AC2770" w:rsidRPr="007A287E">
        <w:rPr>
          <w:rFonts w:ascii="方正仿宋_GBK" w:eastAsia="方正仿宋_GBK" w:hAnsi="仿宋"/>
          <w:sz w:val="32"/>
          <w:szCs w:val="32"/>
        </w:rPr>
        <w:t>23</w:t>
      </w:r>
      <w:r w:rsidRPr="007A287E">
        <w:rPr>
          <w:rFonts w:ascii="方正仿宋_GBK" w:eastAsia="方正仿宋_GBK" w:hAnsi="仿宋" w:hint="eastAsia"/>
          <w:sz w:val="32"/>
          <w:szCs w:val="32"/>
        </w:rPr>
        <w:t>日，</w:t>
      </w:r>
      <w:r w:rsidR="009B0563">
        <w:rPr>
          <w:rFonts w:ascii="方正仿宋_GBK" w:eastAsia="方正仿宋_GBK" w:hAnsi="仿宋" w:hint="eastAsia"/>
          <w:sz w:val="32"/>
          <w:szCs w:val="32"/>
        </w:rPr>
        <w:t>项目法人</w:t>
      </w:r>
      <w:r w:rsidRPr="007A287E">
        <w:rPr>
          <w:rFonts w:ascii="方正仿宋_GBK" w:eastAsia="方正仿宋_GBK" w:hAnsi="仿宋" w:hint="eastAsia"/>
          <w:sz w:val="32"/>
          <w:szCs w:val="32"/>
        </w:rPr>
        <w:t>提交了修改的《可研报告》，经专家组再次审核</w:t>
      </w:r>
      <w:r w:rsidR="005C0BB4">
        <w:rPr>
          <w:rFonts w:ascii="方正仿宋_GBK" w:eastAsia="方正仿宋_GBK" w:hAnsi="仿宋" w:hint="eastAsia"/>
          <w:sz w:val="32"/>
          <w:szCs w:val="32"/>
        </w:rPr>
        <w:t>认为</w:t>
      </w:r>
      <w:r w:rsidR="005C0BB4">
        <w:rPr>
          <w:rFonts w:ascii="方正仿宋_GBK" w:eastAsia="方正仿宋_GBK" w:hAnsi="仿宋"/>
          <w:sz w:val="32"/>
          <w:szCs w:val="32"/>
        </w:rPr>
        <w:t>《</w:t>
      </w:r>
      <w:r w:rsidR="005C0BB4">
        <w:rPr>
          <w:rFonts w:ascii="方正仿宋_GBK" w:eastAsia="方正仿宋_GBK" w:hAnsi="仿宋" w:hint="eastAsia"/>
          <w:sz w:val="32"/>
          <w:szCs w:val="32"/>
        </w:rPr>
        <w:t>可研</w:t>
      </w:r>
      <w:r w:rsidR="005C0BB4">
        <w:rPr>
          <w:rFonts w:ascii="方正仿宋_GBK" w:eastAsia="方正仿宋_GBK" w:hAnsi="仿宋"/>
          <w:sz w:val="32"/>
          <w:szCs w:val="32"/>
        </w:rPr>
        <w:t>报告》</w:t>
      </w:r>
      <w:r w:rsidR="005C0BB4">
        <w:rPr>
          <w:rFonts w:ascii="方正仿宋_GBK" w:eastAsia="方正仿宋_GBK" w:hAnsi="仿宋" w:hint="eastAsia"/>
          <w:sz w:val="32"/>
          <w:szCs w:val="32"/>
        </w:rPr>
        <w:t>基本满足</w:t>
      </w:r>
      <w:r w:rsidR="005C0BB4">
        <w:rPr>
          <w:rFonts w:ascii="方正仿宋_GBK" w:eastAsia="方正仿宋_GBK" w:hAnsi="仿宋"/>
          <w:sz w:val="32"/>
          <w:szCs w:val="32"/>
        </w:rPr>
        <w:t>可研深度要求</w:t>
      </w:r>
      <w:r w:rsidRPr="007A287E">
        <w:rPr>
          <w:rFonts w:ascii="方正仿宋_GBK" w:eastAsia="方正仿宋_GBK" w:hAnsi="仿宋" w:hint="eastAsia"/>
          <w:sz w:val="32"/>
          <w:szCs w:val="32"/>
        </w:rPr>
        <w:t>，形成专家评审意见如下：</w:t>
      </w:r>
    </w:p>
    <w:p w:rsidR="003E65F6" w:rsidRPr="002A0839" w:rsidRDefault="002E10AC" w:rsidP="00801D86">
      <w:pPr>
        <w:spacing w:line="594" w:lineRule="exact"/>
        <w:ind w:right="-2" w:firstLineChars="200" w:firstLine="640"/>
        <w:jc w:val="left"/>
        <w:rPr>
          <w:rFonts w:ascii="方正黑体_GBK" w:eastAsia="方正黑体_GBK" w:hAnsi="仿宋"/>
          <w:sz w:val="32"/>
          <w:szCs w:val="32"/>
        </w:rPr>
      </w:pPr>
      <w:r w:rsidRPr="002A0839">
        <w:rPr>
          <w:rFonts w:ascii="方正黑体_GBK" w:eastAsia="方正黑体_GBK" w:hAnsi="仿宋" w:hint="eastAsia"/>
          <w:sz w:val="32"/>
          <w:szCs w:val="32"/>
        </w:rPr>
        <w:t>一、工程建设的必要性</w:t>
      </w:r>
    </w:p>
    <w:p w:rsidR="0031345E" w:rsidRPr="002A0839" w:rsidRDefault="008245E8" w:rsidP="00801D86">
      <w:pPr>
        <w:adjustRightInd w:val="0"/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涪江</w:t>
      </w:r>
      <w:r>
        <w:rPr>
          <w:rFonts w:ascii="方正仿宋_GBK" w:eastAsia="方正仿宋_GBK" w:hAnsi="仿宋"/>
          <w:sz w:val="32"/>
          <w:szCs w:val="32"/>
        </w:rPr>
        <w:t>潼南蔬菜基地位于</w:t>
      </w:r>
      <w:r w:rsidRPr="008245E8">
        <w:rPr>
          <w:rFonts w:ascii="方正仿宋_GBK" w:eastAsia="方正仿宋_GBK" w:hAnsi="仿宋" w:hint="eastAsia"/>
          <w:sz w:val="32"/>
          <w:szCs w:val="32"/>
        </w:rPr>
        <w:t>潼南区桂林街道涪江北岸，是重庆市的首个万亩级无公害蔬菜基地，</w:t>
      </w:r>
      <w:r>
        <w:rPr>
          <w:rFonts w:ascii="方正仿宋_GBK" w:eastAsia="方正仿宋_GBK" w:hAnsi="仿宋" w:hint="eastAsia"/>
          <w:sz w:val="32"/>
          <w:szCs w:val="32"/>
        </w:rPr>
        <w:t>也</w:t>
      </w:r>
      <w:r w:rsidRPr="008245E8">
        <w:rPr>
          <w:rFonts w:ascii="方正仿宋_GBK" w:eastAsia="方正仿宋_GBK" w:hAnsi="仿宋" w:hint="eastAsia"/>
          <w:sz w:val="32"/>
          <w:szCs w:val="32"/>
        </w:rPr>
        <w:t>是潼南</w:t>
      </w:r>
      <w:r>
        <w:rPr>
          <w:rFonts w:ascii="方正仿宋_GBK" w:eastAsia="方正仿宋_GBK" w:hAnsi="仿宋" w:hint="eastAsia"/>
          <w:sz w:val="32"/>
          <w:szCs w:val="32"/>
        </w:rPr>
        <w:t>区</w:t>
      </w:r>
      <w:r w:rsidRPr="008245E8">
        <w:rPr>
          <w:rFonts w:ascii="方正仿宋_GBK" w:eastAsia="方正仿宋_GBK" w:hAnsi="仿宋" w:hint="eastAsia"/>
          <w:sz w:val="32"/>
          <w:szCs w:val="32"/>
        </w:rPr>
        <w:t>无公害蔬菜核心基地。</w:t>
      </w:r>
      <w:r w:rsidR="00306AA9">
        <w:rPr>
          <w:rFonts w:ascii="方正仿宋_GBK" w:eastAsia="方正仿宋_GBK" w:hAnsi="仿宋" w:hint="eastAsia"/>
          <w:sz w:val="32"/>
          <w:szCs w:val="32"/>
        </w:rPr>
        <w:t>但</w:t>
      </w:r>
      <w:r w:rsidR="00306AA9">
        <w:rPr>
          <w:rFonts w:ascii="方正仿宋_GBK" w:eastAsia="方正仿宋_GBK" w:hAnsi="仿宋"/>
          <w:sz w:val="32"/>
          <w:szCs w:val="32"/>
        </w:rPr>
        <w:t>该片区河段基本处于天然状态，受汛期洪水冲刷影响，</w:t>
      </w:r>
      <w:r w:rsidR="001825AD">
        <w:rPr>
          <w:rFonts w:ascii="方正仿宋_GBK" w:eastAsia="方正仿宋_GBK" w:hAnsi="仿宋" w:hint="eastAsia"/>
          <w:sz w:val="32"/>
          <w:szCs w:val="32"/>
        </w:rPr>
        <w:t>岸坡</w:t>
      </w:r>
      <w:r w:rsidR="00EB5487">
        <w:rPr>
          <w:rFonts w:ascii="方正仿宋_GBK" w:eastAsia="方正仿宋_GBK" w:hAnsi="仿宋"/>
          <w:sz w:val="32"/>
          <w:szCs w:val="32"/>
        </w:rPr>
        <w:t>垮塌，河势不稳且水土流失严重</w:t>
      </w:r>
      <w:r w:rsidR="00306AA9">
        <w:rPr>
          <w:rFonts w:ascii="方正仿宋_GBK" w:eastAsia="方正仿宋_GBK" w:hAnsi="仿宋"/>
          <w:sz w:val="32"/>
          <w:szCs w:val="32"/>
        </w:rPr>
        <w:t>。目前</w:t>
      </w:r>
      <w:r w:rsidR="00306AA9">
        <w:rPr>
          <w:rFonts w:ascii="方正仿宋_GBK" w:eastAsia="方正仿宋_GBK" w:hAnsi="仿宋" w:hint="eastAsia"/>
          <w:sz w:val="32"/>
          <w:szCs w:val="32"/>
        </w:rPr>
        <w:t>，</w:t>
      </w:r>
      <w:r w:rsidR="00306AA9">
        <w:rPr>
          <w:rFonts w:ascii="方正仿宋_GBK" w:eastAsia="方正仿宋_GBK" w:hAnsi="仿宋"/>
          <w:sz w:val="32"/>
          <w:szCs w:val="32"/>
        </w:rPr>
        <w:t>下游一、二期工程已实施完成，且</w:t>
      </w:r>
      <w:r w:rsidR="00897010">
        <w:rPr>
          <w:rFonts w:ascii="方正仿宋_GBK" w:eastAsia="方正仿宋_GBK" w:hAnsi="仿宋"/>
          <w:sz w:val="32"/>
          <w:szCs w:val="32"/>
        </w:rPr>
        <w:t>效果</w:t>
      </w:r>
      <w:r w:rsidR="00306AA9">
        <w:rPr>
          <w:rFonts w:ascii="方正仿宋_GBK" w:eastAsia="方正仿宋_GBK" w:hAnsi="仿宋"/>
          <w:sz w:val="32"/>
          <w:szCs w:val="32"/>
        </w:rPr>
        <w:t>作用明显，当地群众</w:t>
      </w:r>
      <w:r w:rsidR="009F5163">
        <w:rPr>
          <w:rFonts w:ascii="方正仿宋_GBK" w:eastAsia="方正仿宋_GBK" w:hAnsi="仿宋" w:hint="eastAsia"/>
          <w:sz w:val="32"/>
          <w:szCs w:val="32"/>
        </w:rPr>
        <w:t>强烈</w:t>
      </w:r>
      <w:r w:rsidR="00306AA9">
        <w:rPr>
          <w:rFonts w:ascii="方正仿宋_GBK" w:eastAsia="方正仿宋_GBK" w:hAnsi="仿宋"/>
          <w:sz w:val="32"/>
          <w:szCs w:val="32"/>
        </w:rPr>
        <w:t>要求完善该段护岸呼声很高</w:t>
      </w:r>
      <w:r w:rsidR="00306AA9">
        <w:rPr>
          <w:rFonts w:ascii="方正仿宋_GBK" w:eastAsia="方正仿宋_GBK" w:hAnsi="仿宋" w:hint="eastAsia"/>
          <w:sz w:val="32"/>
          <w:szCs w:val="32"/>
        </w:rPr>
        <w:t>。</w:t>
      </w:r>
      <w:r w:rsidR="0031345E" w:rsidRPr="002A0839">
        <w:rPr>
          <w:rFonts w:ascii="方正仿宋_GBK" w:eastAsia="方正仿宋_GBK" w:hAnsi="仿宋" w:hint="eastAsia"/>
          <w:sz w:val="32"/>
          <w:szCs w:val="32"/>
        </w:rPr>
        <w:lastRenderedPageBreak/>
        <w:t>涪江潼南蔬菜基地护岸三期工程的建设</w:t>
      </w:r>
      <w:r w:rsidR="004E2FE6">
        <w:rPr>
          <w:rFonts w:ascii="方正仿宋_GBK" w:eastAsia="方正仿宋_GBK" w:hAnsi="仿宋" w:hint="eastAsia"/>
          <w:sz w:val="32"/>
          <w:szCs w:val="32"/>
        </w:rPr>
        <w:t>将</w:t>
      </w:r>
      <w:r w:rsidR="004E2FE6">
        <w:rPr>
          <w:rFonts w:ascii="方正仿宋_GBK" w:eastAsia="方正仿宋_GBK" w:hAnsi="仿宋"/>
          <w:sz w:val="32"/>
          <w:szCs w:val="32"/>
        </w:rPr>
        <w:t>与目前已建成的二期</w:t>
      </w:r>
      <w:r w:rsidR="009F5163">
        <w:rPr>
          <w:rFonts w:ascii="方正仿宋_GBK" w:eastAsia="方正仿宋_GBK" w:hAnsi="仿宋" w:hint="eastAsia"/>
          <w:sz w:val="32"/>
          <w:szCs w:val="32"/>
        </w:rPr>
        <w:t>护岸</w:t>
      </w:r>
      <w:r w:rsidR="004E2FE6">
        <w:rPr>
          <w:rFonts w:ascii="方正仿宋_GBK" w:eastAsia="方正仿宋_GBK" w:hAnsi="仿宋"/>
          <w:sz w:val="32"/>
          <w:szCs w:val="32"/>
        </w:rPr>
        <w:t>形成完整的护岸体系，</w:t>
      </w:r>
      <w:r w:rsidR="0031345E" w:rsidRPr="002A0839">
        <w:rPr>
          <w:rFonts w:ascii="方正仿宋_GBK" w:eastAsia="方正仿宋_GBK" w:hAnsi="仿宋" w:hint="eastAsia"/>
          <w:sz w:val="32"/>
          <w:szCs w:val="32"/>
        </w:rPr>
        <w:t>有利于</w:t>
      </w:r>
      <w:r w:rsidR="000F064C" w:rsidRPr="002A0839">
        <w:rPr>
          <w:rFonts w:ascii="方正仿宋_GBK" w:eastAsia="方正仿宋_GBK" w:hAnsi="仿宋" w:hint="eastAsia"/>
          <w:sz w:val="32"/>
          <w:szCs w:val="32"/>
        </w:rPr>
        <w:t>河岸稳定</w:t>
      </w:r>
      <w:r w:rsidR="005D715B" w:rsidRPr="002A0839">
        <w:rPr>
          <w:rFonts w:ascii="方正仿宋_GBK" w:eastAsia="方正仿宋_GBK" w:hAnsi="仿宋" w:hint="eastAsia"/>
          <w:sz w:val="32"/>
          <w:szCs w:val="32"/>
        </w:rPr>
        <w:t>、</w:t>
      </w:r>
      <w:r w:rsidR="000F064C" w:rsidRPr="002A0839">
        <w:rPr>
          <w:rFonts w:ascii="方正仿宋_GBK" w:eastAsia="方正仿宋_GBK" w:hAnsi="仿宋" w:hint="eastAsia"/>
          <w:sz w:val="32"/>
          <w:szCs w:val="32"/>
        </w:rPr>
        <w:t>保护蔬菜基地</w:t>
      </w:r>
      <w:r w:rsidR="005D715B" w:rsidRPr="002A0839">
        <w:rPr>
          <w:rFonts w:ascii="方正仿宋_GBK" w:eastAsia="方正仿宋_GBK" w:hAnsi="仿宋" w:hint="eastAsia"/>
          <w:sz w:val="32"/>
          <w:szCs w:val="32"/>
        </w:rPr>
        <w:t>、</w:t>
      </w:r>
      <w:r w:rsidR="006C4A96" w:rsidRPr="002A0839">
        <w:rPr>
          <w:rFonts w:ascii="方正仿宋_GBK" w:eastAsia="方正仿宋_GBK" w:hAnsi="仿宋" w:hint="eastAsia"/>
          <w:sz w:val="32"/>
          <w:szCs w:val="32"/>
        </w:rPr>
        <w:t>减少水土流失和</w:t>
      </w:r>
      <w:r w:rsidR="000F064C" w:rsidRPr="002A0839">
        <w:rPr>
          <w:rFonts w:ascii="方正仿宋_GBK" w:eastAsia="方正仿宋_GBK" w:hAnsi="仿宋" w:hint="eastAsia"/>
          <w:sz w:val="32"/>
          <w:szCs w:val="32"/>
        </w:rPr>
        <w:t>稳定河势</w:t>
      </w:r>
      <w:r w:rsidR="005D715B" w:rsidRPr="002A0839">
        <w:rPr>
          <w:rFonts w:ascii="方正仿宋_GBK" w:eastAsia="方正仿宋_GBK" w:hAnsi="仿宋" w:hint="eastAsia"/>
          <w:sz w:val="32"/>
          <w:szCs w:val="32"/>
        </w:rPr>
        <w:t>，</w:t>
      </w:r>
      <w:r w:rsidR="009F5163">
        <w:rPr>
          <w:rFonts w:ascii="方正仿宋_GBK" w:eastAsia="方正仿宋_GBK" w:hAnsi="仿宋" w:hint="eastAsia"/>
          <w:sz w:val="32"/>
          <w:szCs w:val="32"/>
        </w:rPr>
        <w:t>因此</w:t>
      </w:r>
      <w:r w:rsidR="009F5163">
        <w:rPr>
          <w:rFonts w:ascii="方正仿宋_GBK" w:eastAsia="方正仿宋_GBK" w:hAnsi="仿宋"/>
          <w:sz w:val="32"/>
          <w:szCs w:val="32"/>
        </w:rPr>
        <w:t>，</w:t>
      </w:r>
      <w:r w:rsidR="009F5163" w:rsidRPr="002A0839">
        <w:rPr>
          <w:rFonts w:ascii="方正仿宋_GBK" w:eastAsia="方正仿宋_GBK" w:hAnsi="仿宋" w:hint="eastAsia"/>
          <w:sz w:val="32"/>
          <w:szCs w:val="32"/>
        </w:rPr>
        <w:t>建设</w:t>
      </w:r>
      <w:r w:rsidR="009F5163">
        <w:rPr>
          <w:rFonts w:ascii="方正仿宋_GBK" w:eastAsia="方正仿宋_GBK" w:hAnsi="仿宋" w:hint="eastAsia"/>
          <w:sz w:val="32"/>
          <w:szCs w:val="32"/>
        </w:rPr>
        <w:t>该</w:t>
      </w:r>
      <w:r w:rsidR="0031345E" w:rsidRPr="002A0839">
        <w:rPr>
          <w:rFonts w:ascii="方正仿宋_GBK" w:eastAsia="方正仿宋_GBK" w:hAnsi="仿宋" w:hint="eastAsia"/>
          <w:sz w:val="32"/>
          <w:szCs w:val="32"/>
        </w:rPr>
        <w:t>工程是必要的</w:t>
      </w:r>
      <w:r w:rsidR="004E2FE6">
        <w:rPr>
          <w:rFonts w:ascii="方正仿宋_GBK" w:eastAsia="方正仿宋_GBK" w:hAnsi="仿宋" w:hint="eastAsia"/>
          <w:sz w:val="32"/>
          <w:szCs w:val="32"/>
        </w:rPr>
        <w:t>和</w:t>
      </w:r>
      <w:r w:rsidR="004E2FE6">
        <w:rPr>
          <w:rFonts w:ascii="方正仿宋_GBK" w:eastAsia="方正仿宋_GBK" w:hAnsi="仿宋"/>
          <w:sz w:val="32"/>
          <w:szCs w:val="32"/>
        </w:rPr>
        <w:t>紧迫的</w:t>
      </w:r>
      <w:r w:rsidR="0031345E" w:rsidRPr="002A0839">
        <w:rPr>
          <w:rFonts w:ascii="方正仿宋_GBK" w:eastAsia="方正仿宋_GBK" w:hAnsi="仿宋" w:hint="eastAsia"/>
          <w:sz w:val="32"/>
          <w:szCs w:val="32"/>
        </w:rPr>
        <w:t>。</w:t>
      </w:r>
    </w:p>
    <w:p w:rsidR="00E02FDF" w:rsidRPr="002A0839" w:rsidRDefault="00E02FDF" w:rsidP="00801D86">
      <w:pPr>
        <w:spacing w:line="594" w:lineRule="exact"/>
        <w:ind w:right="-2" w:firstLineChars="200" w:firstLine="640"/>
        <w:jc w:val="left"/>
        <w:rPr>
          <w:rFonts w:ascii="方正黑体_GBK" w:eastAsia="方正黑体_GBK" w:hAnsi="仿宋"/>
          <w:sz w:val="32"/>
          <w:szCs w:val="32"/>
        </w:rPr>
      </w:pPr>
      <w:r w:rsidRPr="002A0839">
        <w:rPr>
          <w:rFonts w:ascii="方正黑体_GBK" w:eastAsia="方正黑体_GBK" w:hAnsi="仿宋" w:hint="eastAsia"/>
          <w:sz w:val="32"/>
          <w:szCs w:val="32"/>
        </w:rPr>
        <w:t>二、水文</w:t>
      </w:r>
    </w:p>
    <w:p w:rsidR="00801063" w:rsidRPr="002A0839" w:rsidRDefault="000F064C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（一）</w:t>
      </w:r>
      <w:r w:rsidR="00801063" w:rsidRPr="002A0839">
        <w:rPr>
          <w:rFonts w:ascii="方正楷体_GBK" w:eastAsia="方正楷体_GBK" w:hAnsi="仿宋" w:hint="eastAsia"/>
          <w:sz w:val="32"/>
          <w:szCs w:val="32"/>
        </w:rPr>
        <w:t>基本资料</w:t>
      </w:r>
    </w:p>
    <w:p w:rsidR="00801063" w:rsidRPr="002A0839" w:rsidRDefault="00801063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本工程下游26km有涪江小河坝水文站，与本工程集雨面积相差504km</w:t>
      </w:r>
      <w:r w:rsidRPr="002A0839">
        <w:rPr>
          <w:rFonts w:ascii="方正仿宋_GBK" w:eastAsia="方正仿宋_GBK" w:hAnsi="仿宋" w:hint="eastAsia"/>
          <w:sz w:val="32"/>
          <w:szCs w:val="32"/>
          <w:vertAlign w:val="superscript"/>
        </w:rPr>
        <w:t>2</w:t>
      </w:r>
      <w:r w:rsidRPr="002A0839">
        <w:rPr>
          <w:rFonts w:ascii="方正仿宋_GBK" w:eastAsia="方正仿宋_GBK" w:hAnsi="仿宋" w:hint="eastAsia"/>
          <w:sz w:val="32"/>
          <w:szCs w:val="32"/>
        </w:rPr>
        <w:t>（小河坝</w:t>
      </w:r>
      <w:r w:rsidR="005707CE">
        <w:rPr>
          <w:rFonts w:ascii="方正仿宋_GBK" w:eastAsia="方正仿宋_GBK" w:hAnsi="仿宋" w:hint="eastAsia"/>
          <w:sz w:val="32"/>
          <w:szCs w:val="32"/>
        </w:rPr>
        <w:t>水文</w:t>
      </w:r>
      <w:r w:rsidRPr="002A0839">
        <w:rPr>
          <w:rFonts w:ascii="方正仿宋_GBK" w:eastAsia="方正仿宋_GBK" w:hAnsi="仿宋" w:hint="eastAsia"/>
          <w:sz w:val="32"/>
          <w:szCs w:val="32"/>
        </w:rPr>
        <w:t>站集雨面积29420km</w:t>
      </w:r>
      <w:r w:rsidRPr="002A0839">
        <w:rPr>
          <w:rFonts w:ascii="方正仿宋_GBK" w:eastAsia="方正仿宋_GBK" w:hAnsi="仿宋" w:hint="eastAsia"/>
          <w:sz w:val="32"/>
          <w:szCs w:val="32"/>
          <w:vertAlign w:val="superscript"/>
        </w:rPr>
        <w:t>2</w:t>
      </w:r>
      <w:r w:rsidRPr="002A0839">
        <w:rPr>
          <w:rFonts w:ascii="方正仿宋_GBK" w:eastAsia="方正仿宋_GBK" w:hAnsi="仿宋" w:hint="eastAsia"/>
          <w:sz w:val="32"/>
          <w:szCs w:val="32"/>
        </w:rPr>
        <w:t>）。该站观测项目齐全，有1951~2018年系列洪水、泥沙等水文资料，</w:t>
      </w:r>
      <w:r w:rsidR="005707CE">
        <w:rPr>
          <w:rFonts w:ascii="方正仿宋_GBK" w:eastAsia="方正仿宋_GBK" w:hAnsi="仿宋" w:hint="eastAsia"/>
          <w:sz w:val="32"/>
          <w:szCs w:val="32"/>
        </w:rPr>
        <w:t>同意</w:t>
      </w:r>
      <w:r w:rsidRPr="002A0839">
        <w:rPr>
          <w:rFonts w:ascii="方正仿宋_GBK" w:eastAsia="方正仿宋_GBK" w:hAnsi="仿宋" w:hint="eastAsia"/>
          <w:sz w:val="32"/>
          <w:szCs w:val="32"/>
        </w:rPr>
        <w:t>将该站作为本次设计的依据站。</w:t>
      </w:r>
    </w:p>
    <w:p w:rsidR="00801063" w:rsidRPr="002A0839" w:rsidRDefault="000F064C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（二）</w:t>
      </w:r>
      <w:r w:rsidR="00801063" w:rsidRPr="002A0839">
        <w:rPr>
          <w:rFonts w:ascii="方正楷体_GBK" w:eastAsia="方正楷体_GBK" w:hAnsi="仿宋" w:hint="eastAsia"/>
          <w:sz w:val="32"/>
          <w:szCs w:val="32"/>
        </w:rPr>
        <w:t>设计洪水</w:t>
      </w:r>
    </w:p>
    <w:p w:rsidR="00F60DB7" w:rsidRPr="002A0839" w:rsidRDefault="00F60DB7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基本同意设计洪水计算成果。</w:t>
      </w:r>
    </w:p>
    <w:p w:rsidR="00801063" w:rsidRPr="002A0839" w:rsidRDefault="000F064C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1</w:t>
      </w:r>
      <w:r w:rsidR="00E94FED" w:rsidRPr="002A0839">
        <w:rPr>
          <w:rFonts w:ascii="方正仿宋_GBK" w:eastAsia="方正仿宋_GBK" w:hAnsi="仿宋" w:hint="eastAsia"/>
          <w:sz w:val="32"/>
          <w:szCs w:val="32"/>
        </w:rPr>
        <w:t>.</w:t>
      </w:r>
      <w:r w:rsidRPr="002A0839">
        <w:rPr>
          <w:rFonts w:ascii="方正仿宋_GBK" w:eastAsia="方正仿宋_GBK" w:hAnsi="仿宋" w:hint="eastAsia"/>
          <w:sz w:val="32"/>
          <w:szCs w:val="32"/>
        </w:rPr>
        <w:t>涪江</w:t>
      </w:r>
      <w:r w:rsidR="00801063" w:rsidRPr="002A0839">
        <w:rPr>
          <w:rFonts w:ascii="方正仿宋_GBK" w:eastAsia="方正仿宋_GBK" w:hAnsi="仿宋" w:hint="eastAsia"/>
          <w:sz w:val="32"/>
          <w:szCs w:val="32"/>
        </w:rPr>
        <w:t>洪水</w:t>
      </w:r>
    </w:p>
    <w:p w:rsidR="00801063" w:rsidRPr="002A0839" w:rsidRDefault="00801063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本阶段对小河坝1951~2018年洪水资料，并加入历史洪水进行不连续系列洪水计算。经比较，本阶段小河坝</w:t>
      </w:r>
      <w:r w:rsidR="005707CE">
        <w:rPr>
          <w:rFonts w:ascii="方正仿宋_GBK" w:eastAsia="方正仿宋_GBK" w:hAnsi="仿宋" w:hint="eastAsia"/>
          <w:sz w:val="32"/>
          <w:szCs w:val="32"/>
        </w:rPr>
        <w:t>水文</w:t>
      </w:r>
      <w:r w:rsidRPr="002A0839">
        <w:rPr>
          <w:rFonts w:ascii="方正仿宋_GBK" w:eastAsia="方正仿宋_GBK" w:hAnsi="仿宋" w:hint="eastAsia"/>
          <w:sz w:val="32"/>
          <w:szCs w:val="32"/>
        </w:rPr>
        <w:t>站洪水成果比四川省院《涪江梯级渠化富金坝枢纽工程初步设计报告》</w:t>
      </w:r>
      <w:r w:rsidR="005707CE">
        <w:rPr>
          <w:rFonts w:ascii="方正仿宋_GBK" w:eastAsia="方正仿宋_GBK" w:hAnsi="仿宋" w:hint="eastAsia"/>
          <w:sz w:val="32"/>
          <w:szCs w:val="32"/>
        </w:rPr>
        <w:t>（以下</w:t>
      </w:r>
      <w:r w:rsidR="005707CE">
        <w:rPr>
          <w:rFonts w:ascii="方正仿宋_GBK" w:eastAsia="方正仿宋_GBK" w:hAnsi="仿宋"/>
          <w:sz w:val="32"/>
          <w:szCs w:val="32"/>
        </w:rPr>
        <w:t>简称《</w:t>
      </w:r>
      <w:r w:rsidR="005707CE" w:rsidRPr="002A0839">
        <w:rPr>
          <w:rFonts w:ascii="方正仿宋_GBK" w:eastAsia="方正仿宋_GBK" w:hAnsi="仿宋" w:hint="eastAsia"/>
          <w:sz w:val="32"/>
          <w:szCs w:val="32"/>
        </w:rPr>
        <w:t>富金坝初设</w:t>
      </w:r>
      <w:r w:rsidR="005707CE">
        <w:rPr>
          <w:rFonts w:ascii="方正仿宋_GBK" w:eastAsia="方正仿宋_GBK" w:hAnsi="仿宋"/>
          <w:sz w:val="32"/>
          <w:szCs w:val="32"/>
        </w:rPr>
        <w:t>》</w:t>
      </w:r>
      <w:r w:rsidR="005707CE">
        <w:rPr>
          <w:rFonts w:ascii="方正仿宋_GBK" w:eastAsia="方正仿宋_GBK" w:hAnsi="仿宋" w:hint="eastAsia"/>
          <w:sz w:val="32"/>
          <w:szCs w:val="32"/>
        </w:rPr>
        <w:t>）</w:t>
      </w:r>
      <w:r w:rsidRPr="002A0839">
        <w:rPr>
          <w:rFonts w:ascii="方正仿宋_GBK" w:eastAsia="方正仿宋_GBK" w:hAnsi="仿宋" w:hint="eastAsia"/>
          <w:sz w:val="32"/>
          <w:szCs w:val="32"/>
        </w:rPr>
        <w:t>洪水成果偏小，同时下游已建蔬菜基地堤防工程批复的洪水成果也是采用的《富金坝初设》成果，经分析，本次推荐采用《富金坝初设》</w:t>
      </w:r>
      <w:r w:rsidR="007541C6">
        <w:rPr>
          <w:rFonts w:ascii="方正仿宋_GBK" w:eastAsia="方正仿宋_GBK" w:hAnsi="仿宋" w:hint="eastAsia"/>
          <w:sz w:val="32"/>
          <w:szCs w:val="32"/>
        </w:rPr>
        <w:t>小河坝水文站</w:t>
      </w:r>
      <w:r w:rsidRPr="002A0839">
        <w:rPr>
          <w:rFonts w:ascii="方正仿宋_GBK" w:eastAsia="方正仿宋_GBK" w:hAnsi="仿宋" w:hint="eastAsia"/>
          <w:sz w:val="32"/>
          <w:szCs w:val="32"/>
        </w:rPr>
        <w:t>洪水成果。由于</w:t>
      </w:r>
      <w:r w:rsidR="000B0F98">
        <w:rPr>
          <w:rFonts w:ascii="方正仿宋_GBK" w:eastAsia="方正仿宋_GBK" w:hAnsi="仿宋" w:hint="eastAsia"/>
          <w:sz w:val="32"/>
          <w:szCs w:val="32"/>
        </w:rPr>
        <w:t>本</w:t>
      </w:r>
      <w:r w:rsidR="000B0F98">
        <w:rPr>
          <w:rFonts w:ascii="方正仿宋_GBK" w:eastAsia="方正仿宋_GBK" w:hAnsi="仿宋"/>
          <w:sz w:val="32"/>
          <w:szCs w:val="32"/>
        </w:rPr>
        <w:t>工程河段控制</w:t>
      </w:r>
      <w:r w:rsidRPr="002A0839">
        <w:rPr>
          <w:rFonts w:ascii="方正仿宋_GBK" w:eastAsia="方正仿宋_GBK" w:hAnsi="仿宋" w:hint="eastAsia"/>
          <w:sz w:val="32"/>
          <w:szCs w:val="32"/>
        </w:rPr>
        <w:t>集雨面积</w:t>
      </w:r>
      <w:r w:rsidR="000B0F98">
        <w:rPr>
          <w:rFonts w:ascii="方正仿宋_GBK" w:eastAsia="方正仿宋_GBK" w:hAnsi="仿宋" w:hint="eastAsia"/>
          <w:sz w:val="32"/>
          <w:szCs w:val="32"/>
        </w:rPr>
        <w:t>与</w:t>
      </w:r>
      <w:r w:rsidR="000B0F98">
        <w:rPr>
          <w:rFonts w:ascii="方正仿宋_GBK" w:eastAsia="方正仿宋_GBK" w:hAnsi="仿宋"/>
          <w:sz w:val="32"/>
          <w:szCs w:val="32"/>
        </w:rPr>
        <w:t>小河坝水文站的集雨面积</w:t>
      </w:r>
      <w:r w:rsidRPr="002A0839">
        <w:rPr>
          <w:rFonts w:ascii="方正仿宋_GBK" w:eastAsia="方正仿宋_GBK" w:hAnsi="仿宋" w:hint="eastAsia"/>
          <w:sz w:val="32"/>
          <w:szCs w:val="32"/>
        </w:rPr>
        <w:t>相差较小，设计洪水直接移用</w:t>
      </w:r>
      <w:r w:rsidR="007541C6">
        <w:rPr>
          <w:rFonts w:ascii="方正仿宋_GBK" w:eastAsia="方正仿宋_GBK" w:hAnsi="仿宋" w:hint="eastAsia"/>
          <w:sz w:val="32"/>
          <w:szCs w:val="32"/>
        </w:rPr>
        <w:t>小河坝水文站</w:t>
      </w:r>
      <w:r w:rsidRPr="002A0839">
        <w:rPr>
          <w:rFonts w:ascii="方正仿宋_GBK" w:eastAsia="方正仿宋_GBK" w:hAnsi="仿宋" w:hint="eastAsia"/>
          <w:sz w:val="32"/>
          <w:szCs w:val="32"/>
        </w:rPr>
        <w:t>洪水成果。即工程河段10年一遇洪水15200m</w:t>
      </w:r>
      <w:r w:rsidRPr="002A0839">
        <w:rPr>
          <w:rFonts w:ascii="方正仿宋_GBK" w:eastAsia="方正仿宋_GBK" w:hAnsi="仿宋" w:hint="eastAsia"/>
          <w:sz w:val="32"/>
          <w:szCs w:val="32"/>
          <w:vertAlign w:val="superscript"/>
        </w:rPr>
        <w:t>3</w:t>
      </w:r>
      <w:r w:rsidRPr="002A0839">
        <w:rPr>
          <w:rFonts w:ascii="方正仿宋_GBK" w:eastAsia="方正仿宋_GBK" w:hAnsi="仿宋" w:hint="eastAsia"/>
          <w:sz w:val="32"/>
          <w:szCs w:val="32"/>
        </w:rPr>
        <w:t>/s，5年一遇洪水11600m</w:t>
      </w:r>
      <w:r w:rsidRPr="002A0839">
        <w:rPr>
          <w:rFonts w:ascii="方正仿宋_GBK" w:eastAsia="方正仿宋_GBK" w:hAnsi="仿宋" w:hint="eastAsia"/>
          <w:sz w:val="32"/>
          <w:szCs w:val="32"/>
          <w:vertAlign w:val="superscript"/>
        </w:rPr>
        <w:t>3</w:t>
      </w:r>
      <w:r w:rsidRPr="002A0839">
        <w:rPr>
          <w:rFonts w:ascii="方正仿宋_GBK" w:eastAsia="方正仿宋_GBK" w:hAnsi="仿宋" w:hint="eastAsia"/>
          <w:sz w:val="32"/>
          <w:szCs w:val="32"/>
        </w:rPr>
        <w:t>/s，2年一遇洪水6940m</w:t>
      </w:r>
      <w:r w:rsidRPr="002A0839">
        <w:rPr>
          <w:rFonts w:ascii="方正仿宋_GBK" w:eastAsia="方正仿宋_GBK" w:hAnsi="仿宋" w:hint="eastAsia"/>
          <w:sz w:val="32"/>
          <w:szCs w:val="32"/>
          <w:vertAlign w:val="superscript"/>
        </w:rPr>
        <w:t>3</w:t>
      </w:r>
      <w:r w:rsidRPr="002A0839">
        <w:rPr>
          <w:rFonts w:ascii="方正仿宋_GBK" w:eastAsia="方正仿宋_GBK" w:hAnsi="仿宋" w:hint="eastAsia"/>
          <w:sz w:val="32"/>
          <w:szCs w:val="32"/>
        </w:rPr>
        <w:t>/s。</w:t>
      </w:r>
    </w:p>
    <w:p w:rsidR="00801063" w:rsidRPr="002A0839" w:rsidRDefault="000F064C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2</w:t>
      </w:r>
      <w:r w:rsidR="00E94FED" w:rsidRPr="002A0839">
        <w:rPr>
          <w:rFonts w:ascii="方正仿宋_GBK" w:eastAsia="方正仿宋_GBK" w:hAnsi="仿宋" w:hint="eastAsia"/>
          <w:sz w:val="32"/>
          <w:szCs w:val="32"/>
        </w:rPr>
        <w:t>.</w:t>
      </w:r>
      <w:r w:rsidR="00801063" w:rsidRPr="002A0839">
        <w:rPr>
          <w:rFonts w:ascii="方正仿宋_GBK" w:eastAsia="方正仿宋_GBK" w:hAnsi="仿宋" w:hint="eastAsia"/>
          <w:sz w:val="32"/>
          <w:szCs w:val="32"/>
        </w:rPr>
        <w:t>支沟洪水</w:t>
      </w:r>
    </w:p>
    <w:p w:rsidR="00801063" w:rsidRPr="002A0839" w:rsidRDefault="00801063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lastRenderedPageBreak/>
        <w:t>工程河段蔬菜基地有4条支沟。本阶段设计暴雨采用潼南气象站1980~2018年系列进行分析，并与</w:t>
      </w:r>
      <w:r w:rsidR="00FD4B00">
        <w:rPr>
          <w:rFonts w:ascii="方正仿宋_GBK" w:eastAsia="方正仿宋_GBK" w:hAnsi="仿宋" w:hint="eastAsia"/>
          <w:sz w:val="32"/>
          <w:szCs w:val="32"/>
        </w:rPr>
        <w:t>《四川省</w:t>
      </w:r>
      <w:r w:rsidR="00FD4B00">
        <w:rPr>
          <w:rFonts w:ascii="方正仿宋_GBK" w:eastAsia="方正仿宋_GBK" w:hAnsi="仿宋"/>
          <w:sz w:val="32"/>
          <w:szCs w:val="32"/>
        </w:rPr>
        <w:t>中小流域暴雨洪水计算手册</w:t>
      </w:r>
      <w:r w:rsidR="00FD4B00">
        <w:rPr>
          <w:rFonts w:ascii="方正仿宋_GBK" w:eastAsia="方正仿宋_GBK" w:hAnsi="仿宋" w:hint="eastAsia"/>
          <w:sz w:val="32"/>
          <w:szCs w:val="32"/>
        </w:rPr>
        <w:t>》（以下</w:t>
      </w:r>
      <w:r w:rsidR="00FD4B00">
        <w:rPr>
          <w:rFonts w:ascii="方正仿宋_GBK" w:eastAsia="方正仿宋_GBK" w:hAnsi="仿宋"/>
          <w:sz w:val="32"/>
          <w:szCs w:val="32"/>
        </w:rPr>
        <w:t>简称</w:t>
      </w:r>
      <w:r w:rsidR="00FD4B00" w:rsidRPr="00FD4B00">
        <w:rPr>
          <w:rFonts w:ascii="方正仿宋_GBK" w:eastAsia="方正仿宋_GBK" w:hAnsi="仿宋" w:hint="eastAsia"/>
          <w:sz w:val="32"/>
          <w:szCs w:val="32"/>
        </w:rPr>
        <w:t>《手册》</w:t>
      </w:r>
      <w:r w:rsidR="00FD4B00">
        <w:rPr>
          <w:rFonts w:ascii="方正仿宋_GBK" w:eastAsia="方正仿宋_GBK" w:hAnsi="仿宋" w:hint="eastAsia"/>
          <w:sz w:val="32"/>
          <w:szCs w:val="32"/>
        </w:rPr>
        <w:t>）</w:t>
      </w:r>
      <w:r w:rsidRPr="002A0839">
        <w:rPr>
          <w:rFonts w:ascii="方正仿宋_GBK" w:eastAsia="方正仿宋_GBK" w:hAnsi="仿宋" w:hint="eastAsia"/>
          <w:sz w:val="32"/>
          <w:szCs w:val="32"/>
        </w:rPr>
        <w:t>暴雨查值成果比较，</w:t>
      </w:r>
      <w:r w:rsidR="005E00FF">
        <w:rPr>
          <w:rFonts w:ascii="方正仿宋_GBK" w:eastAsia="方正仿宋_GBK" w:hAnsi="仿宋" w:hint="eastAsia"/>
          <w:sz w:val="32"/>
          <w:szCs w:val="32"/>
        </w:rPr>
        <w:t>同意</w:t>
      </w:r>
      <w:r w:rsidRPr="002A0839">
        <w:rPr>
          <w:rFonts w:ascii="方正仿宋_GBK" w:eastAsia="方正仿宋_GBK" w:hAnsi="仿宋" w:hint="eastAsia"/>
          <w:sz w:val="32"/>
          <w:szCs w:val="32"/>
        </w:rPr>
        <w:t>推荐采用《手册》暴雨参数</w:t>
      </w:r>
      <w:r w:rsidR="002D2DD2">
        <w:rPr>
          <w:rFonts w:ascii="方正仿宋_GBK" w:eastAsia="方正仿宋_GBK" w:hAnsi="仿宋" w:hint="eastAsia"/>
          <w:sz w:val="32"/>
          <w:szCs w:val="32"/>
        </w:rPr>
        <w:t>按</w:t>
      </w:r>
      <w:r w:rsidRPr="002A0839">
        <w:rPr>
          <w:rFonts w:ascii="方正仿宋_GBK" w:eastAsia="方正仿宋_GBK" w:hAnsi="仿宋" w:hint="eastAsia"/>
          <w:sz w:val="32"/>
          <w:szCs w:val="32"/>
        </w:rPr>
        <w:t>推理公式法计算的各支沟洪水成果。</w:t>
      </w:r>
    </w:p>
    <w:p w:rsidR="00801063" w:rsidRPr="00CB6FDF" w:rsidRDefault="00234EEB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CB6FDF">
        <w:rPr>
          <w:rFonts w:ascii="方正楷体_GBK" w:eastAsia="方正楷体_GBK" w:hAnsi="仿宋" w:hint="eastAsia"/>
          <w:sz w:val="32"/>
          <w:szCs w:val="32"/>
        </w:rPr>
        <w:t>（三）</w:t>
      </w:r>
      <w:r w:rsidR="00801063" w:rsidRPr="00CB6FDF">
        <w:rPr>
          <w:rFonts w:ascii="方正楷体_GBK" w:eastAsia="方正楷体_GBK" w:hAnsi="仿宋" w:hint="eastAsia"/>
          <w:sz w:val="32"/>
          <w:szCs w:val="32"/>
        </w:rPr>
        <w:t>分期洪水</w:t>
      </w:r>
    </w:p>
    <w:p w:rsidR="00234EEB" w:rsidRPr="002A0839" w:rsidRDefault="00234EEB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基本同意</w:t>
      </w:r>
      <w:r>
        <w:rPr>
          <w:rFonts w:ascii="方正仿宋_GBK" w:eastAsia="方正仿宋_GBK" w:hAnsi="仿宋"/>
          <w:sz w:val="32"/>
          <w:szCs w:val="32"/>
        </w:rPr>
        <w:t>洪水分期时段和分期洪水计算成果。</w:t>
      </w:r>
    </w:p>
    <w:p w:rsidR="00801063" w:rsidRPr="002A0839" w:rsidRDefault="00801063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结合施工组织设计需要，确定洪水分期为11~</w:t>
      </w:r>
      <w:r w:rsidR="005E00FF">
        <w:rPr>
          <w:rFonts w:ascii="方正仿宋_GBK" w:eastAsia="方正仿宋_GBK" w:hAnsi="仿宋" w:hint="eastAsia"/>
          <w:sz w:val="32"/>
          <w:szCs w:val="32"/>
        </w:rPr>
        <w:t>次年</w:t>
      </w:r>
      <w:r w:rsidRPr="002A0839">
        <w:rPr>
          <w:rFonts w:ascii="方正仿宋_GBK" w:eastAsia="方正仿宋_GBK" w:hAnsi="仿宋" w:hint="eastAsia"/>
          <w:sz w:val="32"/>
          <w:szCs w:val="32"/>
        </w:rPr>
        <w:t>3月、11~</w:t>
      </w:r>
      <w:r w:rsidR="005E00FF">
        <w:rPr>
          <w:rFonts w:ascii="方正仿宋_GBK" w:eastAsia="方正仿宋_GBK" w:hAnsi="仿宋" w:hint="eastAsia"/>
          <w:sz w:val="32"/>
          <w:szCs w:val="32"/>
        </w:rPr>
        <w:t>次年</w:t>
      </w:r>
      <w:r w:rsidRPr="002A0839">
        <w:rPr>
          <w:rFonts w:ascii="方正仿宋_GBK" w:eastAsia="方正仿宋_GBK" w:hAnsi="仿宋" w:hint="eastAsia"/>
          <w:sz w:val="32"/>
          <w:szCs w:val="32"/>
        </w:rPr>
        <w:t>4月、12~</w:t>
      </w:r>
      <w:r w:rsidR="005E00FF">
        <w:rPr>
          <w:rFonts w:ascii="方正仿宋_GBK" w:eastAsia="方正仿宋_GBK" w:hAnsi="仿宋" w:hint="eastAsia"/>
          <w:sz w:val="32"/>
          <w:szCs w:val="32"/>
        </w:rPr>
        <w:t>次年</w:t>
      </w:r>
      <w:r w:rsidRPr="002A0839">
        <w:rPr>
          <w:rFonts w:ascii="方正仿宋_GBK" w:eastAsia="方正仿宋_GBK" w:hAnsi="仿宋" w:hint="eastAsia"/>
          <w:sz w:val="32"/>
          <w:szCs w:val="32"/>
        </w:rPr>
        <w:t>3月、12~</w:t>
      </w:r>
      <w:r w:rsidR="005E00FF">
        <w:rPr>
          <w:rFonts w:ascii="方正仿宋_GBK" w:eastAsia="方正仿宋_GBK" w:hAnsi="仿宋" w:hint="eastAsia"/>
          <w:sz w:val="32"/>
          <w:szCs w:val="32"/>
        </w:rPr>
        <w:t>次年</w:t>
      </w:r>
      <w:r w:rsidRPr="002A0839">
        <w:rPr>
          <w:rFonts w:ascii="方正仿宋_GBK" w:eastAsia="方正仿宋_GBK" w:hAnsi="仿宋" w:hint="eastAsia"/>
          <w:sz w:val="32"/>
          <w:szCs w:val="32"/>
        </w:rPr>
        <w:t>4月，采用</w:t>
      </w:r>
      <w:r w:rsidR="007541C6">
        <w:rPr>
          <w:rFonts w:ascii="方正仿宋_GBK" w:eastAsia="方正仿宋_GBK" w:hAnsi="仿宋" w:hint="eastAsia"/>
          <w:sz w:val="32"/>
          <w:szCs w:val="32"/>
        </w:rPr>
        <w:t>小河坝水文站</w:t>
      </w:r>
      <w:r w:rsidRPr="002A0839">
        <w:rPr>
          <w:rFonts w:ascii="方正仿宋_GBK" w:eastAsia="方正仿宋_GBK" w:hAnsi="仿宋" w:hint="eastAsia"/>
          <w:sz w:val="32"/>
          <w:szCs w:val="32"/>
        </w:rPr>
        <w:t>1951~2018年各时段最大洪峰流量系列计算得到分期洪水成果，并直接移用到工程河段。</w:t>
      </w:r>
    </w:p>
    <w:p w:rsidR="00801063" w:rsidRPr="00EA1941" w:rsidRDefault="00F60DB7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EA1941">
        <w:rPr>
          <w:rFonts w:ascii="方正楷体_GBK" w:eastAsia="方正楷体_GBK" w:hAnsi="仿宋" w:hint="eastAsia"/>
          <w:sz w:val="32"/>
          <w:szCs w:val="32"/>
        </w:rPr>
        <w:t>（</w:t>
      </w:r>
      <w:r w:rsidR="00CB6FDF">
        <w:rPr>
          <w:rFonts w:ascii="方正楷体_GBK" w:eastAsia="方正楷体_GBK" w:hAnsi="仿宋" w:hint="eastAsia"/>
          <w:sz w:val="32"/>
          <w:szCs w:val="32"/>
        </w:rPr>
        <w:t>四</w:t>
      </w:r>
      <w:r w:rsidRPr="00EA1941">
        <w:rPr>
          <w:rFonts w:ascii="方正楷体_GBK" w:eastAsia="方正楷体_GBK" w:hAnsi="仿宋" w:hint="eastAsia"/>
          <w:sz w:val="32"/>
          <w:szCs w:val="32"/>
        </w:rPr>
        <w:t>）</w:t>
      </w:r>
      <w:r w:rsidR="00801063" w:rsidRPr="00EA1941">
        <w:rPr>
          <w:rFonts w:ascii="方正楷体_GBK" w:eastAsia="方正楷体_GBK" w:hAnsi="仿宋" w:hint="eastAsia"/>
          <w:sz w:val="32"/>
          <w:szCs w:val="32"/>
        </w:rPr>
        <w:t>水位流量关系</w:t>
      </w:r>
    </w:p>
    <w:p w:rsidR="00801063" w:rsidRPr="002A0839" w:rsidRDefault="00801063" w:rsidP="00801D86">
      <w:pPr>
        <w:snapToGrid w:val="0"/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本工程河段位于涪江潼南航电枢纽库区，且位于已经批复完工的《重庆市潼南县蔬菜基地护岸工程初步设计报告》中工程河段的上游，该报告已考虑了潼南航电枢纽的影响，计算工况也一并考虑了潼南城区一二期堤防、三块石堤防、大佛坝堤防建成后的影响。</w:t>
      </w:r>
      <w:r w:rsidR="006445C0">
        <w:rPr>
          <w:rFonts w:ascii="方正仿宋_GBK" w:eastAsia="方正仿宋_GBK" w:hAnsi="仿宋" w:hint="eastAsia"/>
          <w:sz w:val="32"/>
          <w:szCs w:val="32"/>
        </w:rPr>
        <w:t>同意</w:t>
      </w:r>
      <w:r w:rsidRPr="002A0839">
        <w:rPr>
          <w:rFonts w:ascii="方正仿宋_GBK" w:eastAsia="方正仿宋_GBK" w:hAnsi="仿宋" w:hint="eastAsia"/>
          <w:sz w:val="32"/>
          <w:szCs w:val="32"/>
        </w:rPr>
        <w:t>本次直接采用下游蔬菜基地护岸工程起始断面（F19-1断面）作为控制断面，水位流量关系直接采用F19-1断面建工程后的水位流量关系。</w:t>
      </w:r>
    </w:p>
    <w:p w:rsidR="002E4812" w:rsidRPr="002A0839" w:rsidRDefault="002E4812" w:rsidP="00592C06">
      <w:pPr>
        <w:spacing w:line="594" w:lineRule="exact"/>
        <w:ind w:right="-2" w:firstLineChars="200" w:firstLine="640"/>
        <w:jc w:val="left"/>
        <w:rPr>
          <w:rFonts w:ascii="方正黑体_GBK" w:eastAsia="方正黑体_GBK" w:hAnsi="仿宋"/>
          <w:sz w:val="32"/>
          <w:szCs w:val="32"/>
        </w:rPr>
      </w:pPr>
      <w:r w:rsidRPr="002A0839">
        <w:rPr>
          <w:rFonts w:ascii="方正黑体_GBK" w:eastAsia="方正黑体_GBK" w:hAnsi="仿宋" w:hint="eastAsia"/>
          <w:sz w:val="32"/>
          <w:szCs w:val="32"/>
        </w:rPr>
        <w:t>三、工程地质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（一）区域地质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同意地震与区域构造稳定性评价结论。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根据1:400万《中国地震动参数区划图》（GB18306—2015），</w:t>
      </w:r>
      <w:r w:rsidRPr="002A0839">
        <w:rPr>
          <w:rFonts w:ascii="方正仿宋_GBK" w:eastAsia="方正仿宋_GBK" w:hAnsi="仿宋" w:hint="eastAsia"/>
          <w:sz w:val="32"/>
          <w:szCs w:val="32"/>
        </w:rPr>
        <w:lastRenderedPageBreak/>
        <w:t>本区地震动峰值加速度为0.05g，相应地震烈度为Ⅵ度。本区属于稳定性好地区。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（二）场地工程地质</w:t>
      </w:r>
    </w:p>
    <w:p w:rsidR="00ED341D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同意场地工程地质评价结论</w:t>
      </w:r>
      <w:r w:rsidR="00085129" w:rsidRPr="002A0839">
        <w:rPr>
          <w:rFonts w:ascii="方正仿宋_GBK" w:eastAsia="方正仿宋_GBK" w:hAnsi="仿宋" w:hint="eastAsia"/>
          <w:sz w:val="32"/>
          <w:szCs w:val="32"/>
        </w:rPr>
        <w:t>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场地地形较平缓，地表主要为第四系冲积粉质黏土、粉细砂与砂卵砾石层，环境水仅对钢结构有弱腐蚀性，无严重不良地质现象。场地属于基本稳定场地。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（三）堤基工程地质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基本同意堤基工程地质评价结论。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以砂卵砾石为持力层，堤基为双层结构，工程地质分类均为B类，凹岸堤基抗冲稳定问题相对突出。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（四）堤岸工程地质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同意堤岸工程地质评价结论。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堤岸土体抗冲刷能力较差，历史上有小体积岸坡失稳现象，危害性不大，属于稳定性较差堤岸。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（五）配套设施工程地质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同意配套设施工程地质评价结论。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上堤连通道路与下河梯步以压实后土层为持力层，穿堤建筑物与箱涵以压实后砂卵砾石层为持力层。</w:t>
      </w:r>
    </w:p>
    <w:p w:rsidR="002E4812" w:rsidRDefault="002E4812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（六）</w:t>
      </w:r>
      <w:r w:rsidR="00ED341D">
        <w:rPr>
          <w:rFonts w:ascii="方正楷体_GBK" w:eastAsia="方正楷体_GBK" w:hAnsi="仿宋" w:hint="eastAsia"/>
          <w:sz w:val="32"/>
          <w:szCs w:val="32"/>
        </w:rPr>
        <w:t>岩</w:t>
      </w:r>
      <w:r w:rsidR="006445C0">
        <w:rPr>
          <w:rFonts w:ascii="方正楷体_GBK" w:eastAsia="方正楷体_GBK" w:hAnsi="仿宋" w:hint="eastAsia"/>
          <w:sz w:val="32"/>
          <w:szCs w:val="32"/>
        </w:rPr>
        <w:t>土物理力学</w:t>
      </w:r>
      <w:r w:rsidR="00ED341D">
        <w:rPr>
          <w:rFonts w:ascii="方正楷体_GBK" w:eastAsia="方正楷体_GBK" w:hAnsi="仿宋"/>
          <w:sz w:val="32"/>
          <w:szCs w:val="32"/>
        </w:rPr>
        <w:t>参数</w:t>
      </w:r>
    </w:p>
    <w:p w:rsidR="00ED341D" w:rsidRPr="002A0839" w:rsidRDefault="00ED341D" w:rsidP="00ED341D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D341D">
        <w:rPr>
          <w:rFonts w:ascii="方正仿宋_GBK" w:eastAsia="方正仿宋_GBK" w:hAnsi="仿宋" w:hint="eastAsia"/>
          <w:sz w:val="32"/>
          <w:szCs w:val="32"/>
        </w:rPr>
        <w:t>基本</w:t>
      </w:r>
      <w:r w:rsidRPr="00ED341D">
        <w:rPr>
          <w:rFonts w:ascii="方正仿宋_GBK" w:eastAsia="方正仿宋_GBK" w:hAnsi="仿宋"/>
          <w:sz w:val="32"/>
          <w:szCs w:val="32"/>
        </w:rPr>
        <w:t>同意</w:t>
      </w:r>
      <w:r w:rsidRPr="00ED341D">
        <w:rPr>
          <w:rFonts w:ascii="方正仿宋_GBK" w:eastAsia="方正仿宋_GBK" w:hAnsi="仿宋" w:hint="eastAsia"/>
          <w:sz w:val="32"/>
          <w:szCs w:val="32"/>
        </w:rPr>
        <w:t>岩土物理力学参数建议值。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（七）天然建筑材料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lastRenderedPageBreak/>
        <w:t>天然建筑材料选择与勘察深度基本满足要求。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块石料：外购自铜梁区岚峰乡善心、龙洞村一带的商业灰岩块石料场，质量满足要求，日供量1000m</w:t>
      </w:r>
      <w:r w:rsidRPr="002A0839">
        <w:rPr>
          <w:rFonts w:ascii="方正仿宋_GBK" w:eastAsia="方正仿宋_GBK" w:hAnsi="仿宋" w:hint="eastAsia"/>
          <w:sz w:val="32"/>
          <w:szCs w:val="32"/>
          <w:vertAlign w:val="superscript"/>
        </w:rPr>
        <w:t>3</w:t>
      </w:r>
      <w:r w:rsidRPr="002A0839">
        <w:rPr>
          <w:rFonts w:ascii="方正仿宋_GBK" w:eastAsia="方正仿宋_GBK" w:hAnsi="仿宋" w:hint="eastAsia"/>
          <w:sz w:val="32"/>
          <w:szCs w:val="32"/>
        </w:rPr>
        <w:t>，公路运距90km。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混凝土骨料：外购自位于潼南城区的商品混凝土，质量满足要求，日供量大于1000m</w:t>
      </w:r>
      <w:r w:rsidRPr="002A0839">
        <w:rPr>
          <w:rFonts w:ascii="方正仿宋_GBK" w:eastAsia="方正仿宋_GBK" w:hAnsi="仿宋" w:hint="eastAsia"/>
          <w:sz w:val="32"/>
          <w:szCs w:val="32"/>
          <w:vertAlign w:val="superscript"/>
        </w:rPr>
        <w:t>3</w:t>
      </w:r>
      <w:r w:rsidRPr="002A0839">
        <w:rPr>
          <w:rFonts w:ascii="方正仿宋_GBK" w:eastAsia="方正仿宋_GBK" w:hAnsi="仿宋" w:hint="eastAsia"/>
          <w:sz w:val="32"/>
          <w:szCs w:val="32"/>
        </w:rPr>
        <w:t>，公路运距25km。</w:t>
      </w:r>
    </w:p>
    <w:p w:rsidR="00B676F0" w:rsidRPr="002A0839" w:rsidRDefault="00B676F0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回填料：采用堤基开挖的粉质黏土、粉细砂与砂卵砾石回填，开挖量大于用量。</w:t>
      </w:r>
    </w:p>
    <w:p w:rsidR="00801063" w:rsidRPr="002A0839" w:rsidRDefault="009174B7" w:rsidP="00592C06">
      <w:pPr>
        <w:spacing w:line="594" w:lineRule="exact"/>
        <w:ind w:right="-2" w:firstLineChars="200" w:firstLine="640"/>
        <w:jc w:val="left"/>
        <w:rPr>
          <w:rFonts w:ascii="方正黑体_GBK" w:eastAsia="方正黑体_GBK" w:hAnsi="仿宋"/>
          <w:sz w:val="32"/>
          <w:szCs w:val="32"/>
        </w:rPr>
      </w:pPr>
      <w:r w:rsidRPr="002A0839">
        <w:rPr>
          <w:rFonts w:ascii="方正黑体_GBK" w:eastAsia="方正黑体_GBK" w:hAnsi="仿宋" w:hint="eastAsia"/>
          <w:sz w:val="32"/>
          <w:szCs w:val="32"/>
        </w:rPr>
        <w:t>四</w:t>
      </w:r>
      <w:r w:rsidR="00374087" w:rsidRPr="002A0839">
        <w:rPr>
          <w:rFonts w:ascii="方正黑体_GBK" w:eastAsia="方正黑体_GBK" w:hAnsi="仿宋" w:hint="eastAsia"/>
          <w:sz w:val="32"/>
          <w:szCs w:val="32"/>
        </w:rPr>
        <w:t>、</w:t>
      </w:r>
      <w:r w:rsidR="00801063" w:rsidRPr="002A0839">
        <w:rPr>
          <w:rFonts w:ascii="方正黑体_GBK" w:eastAsia="方正黑体_GBK" w:hAnsi="仿宋" w:hint="eastAsia"/>
          <w:sz w:val="32"/>
          <w:szCs w:val="32"/>
        </w:rPr>
        <w:t>工程任务和规模</w:t>
      </w:r>
    </w:p>
    <w:p w:rsidR="00801063" w:rsidRPr="002A0839" w:rsidRDefault="000F064C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（一）</w:t>
      </w:r>
      <w:r w:rsidR="00801063" w:rsidRPr="002A0839">
        <w:rPr>
          <w:rFonts w:ascii="方正楷体_GBK" w:eastAsia="方正楷体_GBK" w:hAnsi="仿宋" w:hint="eastAsia"/>
          <w:sz w:val="32"/>
          <w:szCs w:val="32"/>
        </w:rPr>
        <w:t>工程任务</w:t>
      </w:r>
    </w:p>
    <w:p w:rsidR="00801063" w:rsidRPr="002A0839" w:rsidRDefault="006C4A96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同意</w:t>
      </w:r>
      <w:r w:rsidR="00801063" w:rsidRPr="002A0839">
        <w:rPr>
          <w:rFonts w:ascii="方正仿宋_GBK" w:eastAsia="方正仿宋_GBK" w:hAnsi="仿宋" w:hint="eastAsia"/>
          <w:sz w:val="32"/>
          <w:szCs w:val="32"/>
        </w:rPr>
        <w:t>工程任务</w:t>
      </w:r>
      <w:r w:rsidR="00E51C12">
        <w:rPr>
          <w:rFonts w:ascii="方正仿宋_GBK" w:eastAsia="方正仿宋_GBK" w:hAnsi="仿宋" w:hint="eastAsia"/>
          <w:sz w:val="32"/>
          <w:szCs w:val="32"/>
        </w:rPr>
        <w:t>是</w:t>
      </w:r>
      <w:r w:rsidR="00316945">
        <w:rPr>
          <w:rFonts w:ascii="方正仿宋_GBK" w:eastAsia="方正仿宋_GBK" w:hAnsi="仿宋" w:hint="eastAsia"/>
          <w:sz w:val="32"/>
          <w:szCs w:val="32"/>
        </w:rPr>
        <w:t>以</w:t>
      </w:r>
      <w:r w:rsidRPr="002A0839">
        <w:rPr>
          <w:rFonts w:ascii="方正仿宋_GBK" w:eastAsia="方正仿宋_GBK" w:hAnsi="仿宋" w:hint="eastAsia"/>
          <w:sz w:val="32"/>
          <w:szCs w:val="32"/>
        </w:rPr>
        <w:t>护岸防冲</w:t>
      </w:r>
      <w:r w:rsidR="00801063" w:rsidRPr="002A0839">
        <w:rPr>
          <w:rFonts w:ascii="方正仿宋_GBK" w:eastAsia="方正仿宋_GBK" w:hAnsi="仿宋" w:hint="eastAsia"/>
          <w:sz w:val="32"/>
          <w:szCs w:val="32"/>
        </w:rPr>
        <w:t>、保护蔬菜基地</w:t>
      </w:r>
      <w:r w:rsidR="00316945">
        <w:rPr>
          <w:rFonts w:ascii="方正仿宋_GBK" w:eastAsia="方正仿宋_GBK" w:hAnsi="仿宋" w:hint="eastAsia"/>
          <w:sz w:val="32"/>
          <w:szCs w:val="32"/>
        </w:rPr>
        <w:t>为主</w:t>
      </w:r>
      <w:r w:rsidR="00316945">
        <w:rPr>
          <w:rFonts w:ascii="方正仿宋_GBK" w:eastAsia="方正仿宋_GBK" w:hAnsi="仿宋"/>
          <w:sz w:val="32"/>
          <w:szCs w:val="32"/>
        </w:rPr>
        <w:t>，兼有防治水土流失、稳定河势</w:t>
      </w:r>
      <w:r w:rsidR="00395030">
        <w:rPr>
          <w:rFonts w:ascii="方正仿宋_GBK" w:eastAsia="方正仿宋_GBK" w:hAnsi="仿宋" w:hint="eastAsia"/>
          <w:sz w:val="32"/>
          <w:szCs w:val="32"/>
        </w:rPr>
        <w:t>等</w:t>
      </w:r>
      <w:r w:rsidR="00395030">
        <w:rPr>
          <w:rFonts w:ascii="方正仿宋_GBK" w:eastAsia="方正仿宋_GBK" w:hAnsi="仿宋"/>
          <w:sz w:val="32"/>
          <w:szCs w:val="32"/>
        </w:rPr>
        <w:t>综合</w:t>
      </w:r>
      <w:r w:rsidR="00395030">
        <w:rPr>
          <w:rFonts w:ascii="方正仿宋_GBK" w:eastAsia="方正仿宋_GBK" w:hAnsi="仿宋" w:hint="eastAsia"/>
          <w:sz w:val="32"/>
          <w:szCs w:val="32"/>
        </w:rPr>
        <w:t>效益</w:t>
      </w:r>
      <w:r w:rsidR="00801063" w:rsidRPr="002A0839">
        <w:rPr>
          <w:rFonts w:ascii="方正仿宋_GBK" w:eastAsia="方正仿宋_GBK" w:hAnsi="仿宋" w:hint="eastAsia"/>
          <w:sz w:val="32"/>
          <w:szCs w:val="32"/>
        </w:rPr>
        <w:t>。</w:t>
      </w:r>
    </w:p>
    <w:p w:rsidR="00801063" w:rsidRPr="002A0839" w:rsidRDefault="000F064C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（二）</w:t>
      </w:r>
      <w:r w:rsidR="00801063" w:rsidRPr="002A0839">
        <w:rPr>
          <w:rFonts w:ascii="方正楷体_GBK" w:eastAsia="方正楷体_GBK" w:hAnsi="仿宋" w:hint="eastAsia"/>
          <w:sz w:val="32"/>
          <w:szCs w:val="32"/>
        </w:rPr>
        <w:t>防洪标准</w:t>
      </w:r>
    </w:p>
    <w:p w:rsidR="00801063" w:rsidRPr="002A0839" w:rsidRDefault="00801063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本工程保护对象潼南区蔬菜基地为乡村河段，根据《防洪标准》（GB50201—2014</w:t>
      </w:r>
      <w:r w:rsidR="00E51C12">
        <w:rPr>
          <w:rFonts w:ascii="方正仿宋_GBK" w:eastAsia="方正仿宋_GBK" w:hAnsi="仿宋" w:hint="eastAsia"/>
          <w:sz w:val="32"/>
          <w:szCs w:val="32"/>
        </w:rPr>
        <w:t>）和《重庆市潼南区城区防洪规划报告》，治理河段洪水标准</w:t>
      </w:r>
      <w:r w:rsidRPr="002A0839">
        <w:rPr>
          <w:rFonts w:ascii="方正仿宋_GBK" w:eastAsia="方正仿宋_GBK" w:hAnsi="仿宋" w:hint="eastAsia"/>
          <w:sz w:val="32"/>
          <w:szCs w:val="32"/>
        </w:rPr>
        <w:t>采用10年一遇</w:t>
      </w:r>
      <w:r w:rsidR="006C4A96" w:rsidRPr="002A0839">
        <w:rPr>
          <w:rFonts w:ascii="方正仿宋_GBK" w:eastAsia="方正仿宋_GBK" w:hAnsi="仿宋" w:hint="eastAsia"/>
          <w:sz w:val="32"/>
          <w:szCs w:val="32"/>
        </w:rPr>
        <w:t>。</w:t>
      </w:r>
      <w:r w:rsidRPr="002A0839">
        <w:rPr>
          <w:rFonts w:ascii="方正仿宋_GBK" w:eastAsia="方正仿宋_GBK" w:hAnsi="仿宋" w:hint="eastAsia"/>
          <w:sz w:val="32"/>
          <w:szCs w:val="32"/>
        </w:rPr>
        <w:t>考虑到10年一遇洪水</w:t>
      </w:r>
      <w:r w:rsidR="006C4A96" w:rsidRPr="002A0839">
        <w:rPr>
          <w:rFonts w:ascii="方正仿宋_GBK" w:eastAsia="方正仿宋_GBK" w:hAnsi="仿宋" w:hint="eastAsia"/>
          <w:sz w:val="32"/>
          <w:szCs w:val="32"/>
        </w:rPr>
        <w:t>位</w:t>
      </w:r>
      <w:r w:rsidRPr="002A0839">
        <w:rPr>
          <w:rFonts w:ascii="方正仿宋_GBK" w:eastAsia="方正仿宋_GBK" w:hAnsi="仿宋" w:hint="eastAsia"/>
          <w:sz w:val="32"/>
          <w:szCs w:val="32"/>
        </w:rPr>
        <w:t>高于大部分民房及耕地</w:t>
      </w:r>
      <w:r w:rsidR="00EF1669" w:rsidRPr="002A0839">
        <w:rPr>
          <w:rFonts w:ascii="方正仿宋_GBK" w:eastAsia="方正仿宋_GBK" w:hAnsi="仿宋" w:hint="eastAsia"/>
          <w:sz w:val="32"/>
          <w:szCs w:val="32"/>
        </w:rPr>
        <w:t>高程，同意本工程</w:t>
      </w:r>
      <w:r w:rsidRPr="002A0839">
        <w:rPr>
          <w:rFonts w:ascii="方正仿宋_GBK" w:eastAsia="方正仿宋_GBK" w:hAnsi="仿宋" w:hint="eastAsia"/>
          <w:sz w:val="32"/>
          <w:szCs w:val="32"/>
        </w:rPr>
        <w:t>护岸</w:t>
      </w:r>
      <w:r w:rsidR="006C4A96" w:rsidRPr="002A0839">
        <w:rPr>
          <w:rFonts w:ascii="方正仿宋_GBK" w:eastAsia="方正仿宋_GBK" w:hAnsi="仿宋" w:hint="eastAsia"/>
          <w:sz w:val="32"/>
          <w:szCs w:val="32"/>
        </w:rPr>
        <w:t>至现状地面高程</w:t>
      </w:r>
      <w:r w:rsidRPr="002A0839">
        <w:rPr>
          <w:rFonts w:ascii="方正仿宋_GBK" w:eastAsia="方正仿宋_GBK" w:hAnsi="仿宋" w:hint="eastAsia"/>
          <w:sz w:val="32"/>
          <w:szCs w:val="32"/>
        </w:rPr>
        <w:t>。</w:t>
      </w:r>
      <w:r w:rsidR="00E45D16">
        <w:rPr>
          <w:rFonts w:ascii="方正仿宋_GBK" w:eastAsia="方正仿宋_GBK" w:hAnsi="仿宋" w:hint="eastAsia"/>
          <w:sz w:val="32"/>
          <w:szCs w:val="32"/>
        </w:rPr>
        <w:t>潼南区</w:t>
      </w:r>
      <w:r w:rsidR="00E45D16">
        <w:rPr>
          <w:rFonts w:ascii="方正仿宋_GBK" w:eastAsia="方正仿宋_GBK" w:hAnsi="仿宋"/>
          <w:sz w:val="32"/>
          <w:szCs w:val="32"/>
        </w:rPr>
        <w:t>应加强洪水预警预报，采取非</w:t>
      </w:r>
      <w:r w:rsidR="00E45D16">
        <w:rPr>
          <w:rFonts w:ascii="方正仿宋_GBK" w:eastAsia="方正仿宋_GBK" w:hAnsi="仿宋" w:hint="eastAsia"/>
          <w:sz w:val="32"/>
          <w:szCs w:val="32"/>
        </w:rPr>
        <w:t>工程</w:t>
      </w:r>
      <w:r w:rsidR="00E45D16">
        <w:rPr>
          <w:rFonts w:ascii="方正仿宋_GBK" w:eastAsia="方正仿宋_GBK" w:hAnsi="仿宋"/>
          <w:sz w:val="32"/>
          <w:szCs w:val="32"/>
        </w:rPr>
        <w:t>措施解决防洪保安问题。</w:t>
      </w:r>
    </w:p>
    <w:p w:rsidR="00C46837" w:rsidRDefault="00C46837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C46837">
        <w:rPr>
          <w:rFonts w:ascii="方正楷体_GBK" w:eastAsia="方正楷体_GBK" w:hAnsi="仿宋" w:hint="eastAsia"/>
          <w:sz w:val="32"/>
          <w:szCs w:val="32"/>
        </w:rPr>
        <w:t>（三）</w:t>
      </w:r>
      <w:r>
        <w:rPr>
          <w:rFonts w:ascii="方正楷体_GBK" w:eastAsia="方正楷体_GBK" w:hAnsi="仿宋" w:hint="eastAsia"/>
          <w:sz w:val="32"/>
          <w:szCs w:val="32"/>
        </w:rPr>
        <w:t>洪水</w:t>
      </w:r>
      <w:r>
        <w:rPr>
          <w:rFonts w:ascii="方正楷体_GBK" w:eastAsia="方正楷体_GBK" w:hAnsi="仿宋"/>
          <w:sz w:val="32"/>
          <w:szCs w:val="32"/>
        </w:rPr>
        <w:t>水面线</w:t>
      </w:r>
    </w:p>
    <w:p w:rsidR="00C46837" w:rsidRDefault="00C46837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C46837">
        <w:rPr>
          <w:rFonts w:ascii="方正仿宋_GBK" w:eastAsia="方正仿宋_GBK" w:hAnsi="仿宋" w:hint="eastAsia"/>
          <w:sz w:val="32"/>
          <w:szCs w:val="32"/>
        </w:rPr>
        <w:t>基本同意</w:t>
      </w:r>
      <w:r w:rsidRPr="00C46837">
        <w:rPr>
          <w:rFonts w:ascii="方正仿宋_GBK" w:eastAsia="方正仿宋_GBK" w:hAnsi="仿宋"/>
          <w:sz w:val="32"/>
          <w:szCs w:val="32"/>
        </w:rPr>
        <w:t>洪水水面线计算方法和成果，</w:t>
      </w:r>
      <w:r w:rsidR="004D43E7">
        <w:rPr>
          <w:rFonts w:ascii="方正仿宋_GBK" w:eastAsia="方正仿宋_GBK" w:hAnsi="仿宋" w:hint="eastAsia"/>
          <w:sz w:val="32"/>
          <w:szCs w:val="32"/>
        </w:rPr>
        <w:t>工程</w:t>
      </w:r>
      <w:r w:rsidR="00E51C12">
        <w:rPr>
          <w:rFonts w:ascii="方正仿宋_GBK" w:eastAsia="方正仿宋_GBK" w:hAnsi="仿宋"/>
          <w:sz w:val="32"/>
          <w:szCs w:val="32"/>
        </w:rPr>
        <w:t>河段起点至终点</w:t>
      </w:r>
      <w:r w:rsidR="004D43E7">
        <w:rPr>
          <w:rFonts w:ascii="方正仿宋_GBK" w:eastAsia="方正仿宋_GBK" w:hAnsi="仿宋" w:hint="eastAsia"/>
          <w:sz w:val="32"/>
          <w:szCs w:val="32"/>
        </w:rPr>
        <w:t>2年</w:t>
      </w:r>
      <w:r w:rsidR="004D43E7">
        <w:rPr>
          <w:rFonts w:ascii="方正仿宋_GBK" w:eastAsia="方正仿宋_GBK" w:hAnsi="仿宋"/>
          <w:sz w:val="32"/>
          <w:szCs w:val="32"/>
        </w:rPr>
        <w:t>、10</w:t>
      </w:r>
      <w:r w:rsidR="004D43E7">
        <w:rPr>
          <w:rFonts w:ascii="方正仿宋_GBK" w:eastAsia="方正仿宋_GBK" w:hAnsi="仿宋" w:hint="eastAsia"/>
          <w:sz w:val="32"/>
          <w:szCs w:val="32"/>
        </w:rPr>
        <w:t>年</w:t>
      </w:r>
      <w:r w:rsidR="004D43E7">
        <w:rPr>
          <w:rFonts w:ascii="方正仿宋_GBK" w:eastAsia="方正仿宋_GBK" w:hAnsi="仿宋"/>
          <w:sz w:val="32"/>
          <w:szCs w:val="32"/>
        </w:rPr>
        <w:t>一遇洪水天然状态</w:t>
      </w:r>
      <w:r w:rsidR="004D43E7">
        <w:rPr>
          <w:rFonts w:ascii="方正仿宋_GBK" w:eastAsia="方正仿宋_GBK" w:hAnsi="仿宋" w:hint="eastAsia"/>
          <w:sz w:val="32"/>
          <w:szCs w:val="32"/>
        </w:rPr>
        <w:t>下</w:t>
      </w:r>
      <w:r w:rsidR="004D43E7">
        <w:rPr>
          <w:rFonts w:ascii="方正仿宋_GBK" w:eastAsia="方正仿宋_GBK" w:hAnsi="仿宋"/>
          <w:sz w:val="32"/>
          <w:szCs w:val="32"/>
        </w:rPr>
        <w:t>和工程建成后</w:t>
      </w:r>
      <w:r w:rsidR="00E51C12">
        <w:rPr>
          <w:rFonts w:ascii="方正仿宋_GBK" w:eastAsia="方正仿宋_GBK" w:hAnsi="仿宋" w:hint="eastAsia"/>
          <w:sz w:val="32"/>
          <w:szCs w:val="32"/>
        </w:rPr>
        <w:t>水面线均</w:t>
      </w:r>
      <w:r w:rsidR="004D43E7">
        <w:rPr>
          <w:rFonts w:ascii="方正仿宋_GBK" w:eastAsia="方正仿宋_GBK" w:hAnsi="仿宋" w:hint="eastAsia"/>
          <w:sz w:val="32"/>
          <w:szCs w:val="32"/>
        </w:rPr>
        <w:t>为</w:t>
      </w:r>
      <w:r w:rsidR="006915F0">
        <w:rPr>
          <w:rFonts w:ascii="方正仿宋_GBK" w:eastAsia="方正仿宋_GBK" w:hAnsi="仿宋" w:hint="eastAsia"/>
          <w:sz w:val="32"/>
          <w:szCs w:val="32"/>
        </w:rPr>
        <w:t>241.74</w:t>
      </w:r>
      <w:r w:rsidR="006915F0">
        <w:rPr>
          <w:rFonts w:ascii="方正仿宋_GBK" w:eastAsia="方正仿宋_GBK" w:hAnsi="仿宋"/>
          <w:sz w:val="32"/>
          <w:szCs w:val="32"/>
        </w:rPr>
        <w:t>~244.94m</w:t>
      </w:r>
      <w:r w:rsidR="006915F0">
        <w:rPr>
          <w:rFonts w:ascii="方正仿宋_GBK" w:eastAsia="方正仿宋_GBK" w:hAnsi="仿宋" w:hint="eastAsia"/>
          <w:sz w:val="32"/>
          <w:szCs w:val="32"/>
        </w:rPr>
        <w:t>、</w:t>
      </w:r>
      <w:r w:rsidR="006915F0">
        <w:rPr>
          <w:rFonts w:ascii="方正仿宋_GBK" w:eastAsia="方正仿宋_GBK" w:hAnsi="仿宋"/>
          <w:sz w:val="32"/>
          <w:szCs w:val="32"/>
        </w:rPr>
        <w:t>248.39~245.49m</w:t>
      </w:r>
      <w:r w:rsidR="006915F0">
        <w:rPr>
          <w:rFonts w:ascii="方正仿宋_GBK" w:eastAsia="方正仿宋_GBK" w:hAnsi="仿宋" w:hint="eastAsia"/>
          <w:sz w:val="32"/>
          <w:szCs w:val="32"/>
        </w:rPr>
        <w:t>。</w:t>
      </w:r>
    </w:p>
    <w:p w:rsidR="006915F0" w:rsidRPr="000A2D55" w:rsidRDefault="006915F0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0A2D55">
        <w:rPr>
          <w:rFonts w:ascii="方正楷体_GBK" w:eastAsia="方正楷体_GBK" w:hAnsi="仿宋" w:hint="eastAsia"/>
          <w:sz w:val="32"/>
          <w:szCs w:val="32"/>
        </w:rPr>
        <w:t>（四）护岸顶高程</w:t>
      </w:r>
    </w:p>
    <w:p w:rsidR="006915F0" w:rsidRPr="006915F0" w:rsidRDefault="006915F0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lastRenderedPageBreak/>
        <w:t>受地形</w:t>
      </w:r>
      <w:r>
        <w:rPr>
          <w:rFonts w:ascii="方正仿宋_GBK" w:eastAsia="方正仿宋_GBK" w:hAnsi="仿宋" w:hint="eastAsia"/>
          <w:sz w:val="32"/>
          <w:szCs w:val="32"/>
        </w:rPr>
        <w:t>限制</w:t>
      </w:r>
      <w:r>
        <w:rPr>
          <w:rFonts w:ascii="方正仿宋_GBK" w:eastAsia="方正仿宋_GBK" w:hAnsi="仿宋"/>
          <w:sz w:val="32"/>
          <w:szCs w:val="32"/>
        </w:rPr>
        <w:t>，基本同意护岸</w:t>
      </w:r>
      <w:r w:rsidR="003E3777">
        <w:rPr>
          <w:rFonts w:ascii="方正仿宋_GBK" w:eastAsia="方正仿宋_GBK" w:hAnsi="仿宋" w:hint="eastAsia"/>
          <w:sz w:val="32"/>
          <w:szCs w:val="32"/>
        </w:rPr>
        <w:t>顶</w:t>
      </w:r>
      <w:r w:rsidR="003E3777">
        <w:rPr>
          <w:rFonts w:ascii="方正仿宋_GBK" w:eastAsia="方正仿宋_GBK" w:hAnsi="仿宋"/>
          <w:sz w:val="32"/>
          <w:szCs w:val="32"/>
        </w:rPr>
        <w:t>高程确定为地面现状高程，即</w:t>
      </w:r>
      <w:r w:rsidR="003E3777">
        <w:rPr>
          <w:rFonts w:ascii="方正仿宋_GBK" w:eastAsia="方正仿宋_GBK" w:hAnsi="仿宋" w:hint="eastAsia"/>
          <w:sz w:val="32"/>
          <w:szCs w:val="32"/>
        </w:rPr>
        <w:t>护岸顶</w:t>
      </w:r>
      <w:r w:rsidR="003E3777">
        <w:rPr>
          <w:rFonts w:ascii="方正仿宋_GBK" w:eastAsia="方正仿宋_GBK" w:hAnsi="仿宋"/>
          <w:sz w:val="32"/>
          <w:szCs w:val="32"/>
        </w:rPr>
        <w:t>高程为</w:t>
      </w:r>
      <w:r w:rsidR="003E3777">
        <w:rPr>
          <w:rFonts w:ascii="方正仿宋_GBK" w:eastAsia="方正仿宋_GBK" w:hAnsi="仿宋" w:hint="eastAsia"/>
          <w:sz w:val="32"/>
          <w:szCs w:val="32"/>
        </w:rPr>
        <w:t>237.50</w:t>
      </w:r>
      <w:r w:rsidR="003E3777">
        <w:rPr>
          <w:rFonts w:ascii="方正仿宋_GBK" w:eastAsia="方正仿宋_GBK" w:hAnsi="仿宋"/>
          <w:sz w:val="32"/>
          <w:szCs w:val="32"/>
        </w:rPr>
        <w:t>~241.00m。</w:t>
      </w:r>
    </w:p>
    <w:p w:rsidR="00801063" w:rsidRPr="002A0839" w:rsidRDefault="00F60DB7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F25659">
        <w:rPr>
          <w:rFonts w:ascii="方正楷体_GBK" w:eastAsia="方正楷体_GBK" w:hAnsi="仿宋" w:hint="eastAsia"/>
          <w:sz w:val="32"/>
          <w:szCs w:val="32"/>
        </w:rPr>
        <w:t>（</w:t>
      </w:r>
      <w:r w:rsidR="00F25659" w:rsidRPr="00F25659">
        <w:rPr>
          <w:rFonts w:ascii="方正楷体_GBK" w:eastAsia="方正楷体_GBK" w:hAnsi="仿宋" w:hint="eastAsia"/>
          <w:sz w:val="32"/>
          <w:szCs w:val="32"/>
        </w:rPr>
        <w:t>五</w:t>
      </w:r>
      <w:r w:rsidRPr="00F25659">
        <w:rPr>
          <w:rFonts w:ascii="方正楷体_GBK" w:eastAsia="方正楷体_GBK" w:hAnsi="仿宋" w:hint="eastAsia"/>
          <w:sz w:val="32"/>
          <w:szCs w:val="32"/>
        </w:rPr>
        <w:t>）</w:t>
      </w:r>
      <w:r w:rsidR="00FA04F0">
        <w:rPr>
          <w:rFonts w:ascii="方正楷体_GBK" w:eastAsia="方正楷体_GBK" w:hAnsi="仿宋" w:hint="eastAsia"/>
          <w:sz w:val="32"/>
          <w:szCs w:val="32"/>
        </w:rPr>
        <w:t>工程</w:t>
      </w:r>
      <w:r w:rsidR="00FA04F0">
        <w:rPr>
          <w:rFonts w:ascii="方正楷体_GBK" w:eastAsia="方正楷体_GBK" w:hAnsi="仿宋"/>
          <w:sz w:val="32"/>
          <w:szCs w:val="32"/>
        </w:rPr>
        <w:t>规模及</w:t>
      </w:r>
      <w:r w:rsidR="00801063" w:rsidRPr="002A0839">
        <w:rPr>
          <w:rFonts w:ascii="方正楷体_GBK" w:eastAsia="方正楷体_GBK" w:hAnsi="仿宋" w:hint="eastAsia"/>
          <w:sz w:val="32"/>
          <w:szCs w:val="32"/>
        </w:rPr>
        <w:t>主要建设内容</w:t>
      </w:r>
    </w:p>
    <w:p w:rsidR="00801063" w:rsidRPr="002A0839" w:rsidRDefault="00E45D16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同意</w:t>
      </w:r>
      <w:r w:rsidR="00E51C12">
        <w:rPr>
          <w:rFonts w:ascii="方正仿宋_GBK" w:eastAsia="方正仿宋_GBK" w:hAnsi="仿宋" w:hint="eastAsia"/>
          <w:sz w:val="32"/>
          <w:szCs w:val="32"/>
        </w:rPr>
        <w:t>工程</w:t>
      </w:r>
      <w:r>
        <w:rPr>
          <w:rFonts w:ascii="方正仿宋_GBK" w:eastAsia="方正仿宋_GBK" w:hAnsi="仿宋"/>
          <w:sz w:val="32"/>
          <w:szCs w:val="32"/>
        </w:rPr>
        <w:t>规模及主要建设内容。</w:t>
      </w:r>
      <w:r w:rsidR="00F25659">
        <w:rPr>
          <w:rFonts w:ascii="方正仿宋_GBK" w:eastAsia="方正仿宋_GBK" w:hAnsi="仿宋" w:hint="eastAsia"/>
          <w:sz w:val="32"/>
          <w:szCs w:val="32"/>
        </w:rPr>
        <w:t>本</w:t>
      </w:r>
      <w:r w:rsidR="00801063" w:rsidRPr="002A0839">
        <w:rPr>
          <w:rFonts w:ascii="方正仿宋_GBK" w:eastAsia="方正仿宋_GBK" w:hAnsi="仿宋" w:hint="eastAsia"/>
          <w:sz w:val="32"/>
          <w:szCs w:val="32"/>
        </w:rPr>
        <w:t>工程位于潼南区桂林街道境内，工程起于和安高速桥上游约100m，末端接已建滨江大道，治理河段中心线长约</w:t>
      </w:r>
      <w:r w:rsidR="00F60DB7" w:rsidRPr="002A0839">
        <w:rPr>
          <w:rFonts w:ascii="方正仿宋_GBK" w:eastAsia="方正仿宋_GBK" w:hAnsi="仿宋" w:hint="eastAsia"/>
          <w:sz w:val="32"/>
          <w:szCs w:val="32"/>
        </w:rPr>
        <w:t>5100</w:t>
      </w:r>
      <w:r w:rsidR="00801063" w:rsidRPr="002A0839">
        <w:rPr>
          <w:rFonts w:ascii="方正仿宋_GBK" w:eastAsia="方正仿宋_GBK" w:hAnsi="仿宋" w:hint="eastAsia"/>
          <w:sz w:val="32"/>
          <w:szCs w:val="32"/>
        </w:rPr>
        <w:t>m，</w:t>
      </w:r>
      <w:r w:rsidR="00F25659">
        <w:rPr>
          <w:rFonts w:ascii="方正仿宋_GBK" w:eastAsia="方正仿宋_GBK" w:hAnsi="仿宋" w:hint="eastAsia"/>
          <w:sz w:val="32"/>
          <w:szCs w:val="32"/>
        </w:rPr>
        <w:t>修建</w:t>
      </w:r>
      <w:r w:rsidR="00801063" w:rsidRPr="002A0839">
        <w:rPr>
          <w:rFonts w:ascii="方正仿宋_GBK" w:eastAsia="方正仿宋_GBK" w:hAnsi="仿宋" w:hint="eastAsia"/>
          <w:sz w:val="32"/>
          <w:szCs w:val="32"/>
        </w:rPr>
        <w:t>护岸长</w:t>
      </w:r>
      <w:r w:rsidR="00F60DB7" w:rsidRPr="002A0839">
        <w:rPr>
          <w:rFonts w:ascii="方正仿宋_GBK" w:eastAsia="方正仿宋_GBK" w:hAnsi="仿宋" w:hint="eastAsia"/>
          <w:sz w:val="32"/>
          <w:szCs w:val="32"/>
        </w:rPr>
        <w:t>5</w:t>
      </w:r>
      <w:r w:rsidR="008058E9" w:rsidRPr="002A0839">
        <w:rPr>
          <w:rFonts w:ascii="方正仿宋_GBK" w:eastAsia="方正仿宋_GBK" w:hAnsi="仿宋" w:hint="eastAsia"/>
          <w:sz w:val="32"/>
          <w:szCs w:val="32"/>
        </w:rPr>
        <w:t>045</w:t>
      </w:r>
      <w:r w:rsidR="00801063" w:rsidRPr="002A0839">
        <w:rPr>
          <w:rFonts w:ascii="方正仿宋_GBK" w:eastAsia="方正仿宋_GBK" w:hAnsi="仿宋" w:hint="eastAsia"/>
          <w:sz w:val="32"/>
          <w:szCs w:val="32"/>
        </w:rPr>
        <w:t>m</w:t>
      </w:r>
      <w:r w:rsidR="00F60DB7" w:rsidRPr="002A0839">
        <w:rPr>
          <w:rFonts w:ascii="方正仿宋_GBK" w:eastAsia="方正仿宋_GBK" w:hAnsi="仿宋" w:hint="eastAsia"/>
          <w:sz w:val="32"/>
          <w:szCs w:val="32"/>
        </w:rPr>
        <w:t>，</w:t>
      </w:r>
      <w:r w:rsidR="00801063" w:rsidRPr="002A0839">
        <w:rPr>
          <w:rFonts w:ascii="方正仿宋_GBK" w:eastAsia="方正仿宋_GBK" w:hAnsi="仿宋" w:hint="eastAsia"/>
          <w:sz w:val="32"/>
          <w:szCs w:val="32"/>
        </w:rPr>
        <w:t>沿河新建16处下河梯道</w:t>
      </w:r>
      <w:r w:rsidR="00F60DB7" w:rsidRPr="002A0839">
        <w:rPr>
          <w:rFonts w:ascii="方正仿宋_GBK" w:eastAsia="方正仿宋_GBK" w:hAnsi="仿宋" w:hint="eastAsia"/>
          <w:sz w:val="32"/>
          <w:szCs w:val="32"/>
        </w:rPr>
        <w:t>、</w:t>
      </w:r>
      <w:r w:rsidR="00801063" w:rsidRPr="002A0839">
        <w:rPr>
          <w:rFonts w:ascii="方正仿宋_GBK" w:eastAsia="方正仿宋_GBK" w:hAnsi="仿宋" w:hint="eastAsia"/>
          <w:sz w:val="32"/>
          <w:szCs w:val="32"/>
        </w:rPr>
        <w:t>13处排水涵管</w:t>
      </w:r>
      <w:r w:rsidR="00F60DB7" w:rsidRPr="002A0839">
        <w:rPr>
          <w:rFonts w:ascii="方正仿宋_GBK" w:eastAsia="方正仿宋_GBK" w:hAnsi="仿宋" w:hint="eastAsia"/>
          <w:sz w:val="32"/>
          <w:szCs w:val="32"/>
        </w:rPr>
        <w:t>和</w:t>
      </w:r>
      <w:r w:rsidR="00801063" w:rsidRPr="002A0839">
        <w:rPr>
          <w:rFonts w:ascii="方正仿宋_GBK" w:eastAsia="方正仿宋_GBK" w:hAnsi="仿宋" w:hint="eastAsia"/>
          <w:sz w:val="32"/>
          <w:szCs w:val="32"/>
        </w:rPr>
        <w:t>4座排水箱涵。</w:t>
      </w:r>
    </w:p>
    <w:p w:rsidR="002E4812" w:rsidRPr="002A0839" w:rsidRDefault="002E4812" w:rsidP="00592C06">
      <w:pPr>
        <w:spacing w:line="594" w:lineRule="exact"/>
        <w:ind w:right="-2" w:firstLineChars="200" w:firstLine="640"/>
        <w:jc w:val="left"/>
        <w:rPr>
          <w:rFonts w:ascii="方正黑体_GBK" w:eastAsia="方正黑体_GBK" w:hAnsi="仿宋"/>
          <w:sz w:val="32"/>
          <w:szCs w:val="32"/>
        </w:rPr>
      </w:pPr>
      <w:r w:rsidRPr="002A0839">
        <w:rPr>
          <w:rFonts w:ascii="方正黑体_GBK" w:eastAsia="方正黑体_GBK" w:hAnsi="仿宋" w:hint="eastAsia"/>
          <w:sz w:val="32"/>
          <w:szCs w:val="32"/>
        </w:rPr>
        <w:t>五、工程布置及建筑物</w:t>
      </w:r>
    </w:p>
    <w:p w:rsidR="002E4812" w:rsidRPr="002A0839" w:rsidRDefault="002E4812" w:rsidP="00C2723D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（一）工程等级和标准</w:t>
      </w:r>
    </w:p>
    <w:p w:rsidR="002E4812" w:rsidRDefault="00F25659" w:rsidP="00801D86">
      <w:pPr>
        <w:widowControl/>
        <w:spacing w:line="594" w:lineRule="exact"/>
        <w:ind w:firstLine="60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>
        <w:rPr>
          <w:rFonts w:ascii="方正仿宋_GBK" w:eastAsia="方正仿宋_GBK" w:hAnsi="仿宋" w:cs="宋体" w:hint="eastAsia"/>
          <w:kern w:val="0"/>
          <w:sz w:val="32"/>
          <w:szCs w:val="32"/>
        </w:rPr>
        <w:t>同意护岸工程级别</w:t>
      </w:r>
      <w:r w:rsidR="002E4812" w:rsidRPr="002A0839">
        <w:rPr>
          <w:rFonts w:ascii="方正仿宋_GBK" w:eastAsia="方正仿宋_GBK" w:hAnsi="仿宋" w:cs="宋体" w:hint="eastAsia"/>
          <w:kern w:val="0"/>
          <w:sz w:val="32"/>
          <w:szCs w:val="32"/>
        </w:rPr>
        <w:t>为5级。</w:t>
      </w:r>
    </w:p>
    <w:p w:rsidR="00550CD3" w:rsidRPr="002A0839" w:rsidRDefault="00550CD3" w:rsidP="00801D86">
      <w:pPr>
        <w:widowControl/>
        <w:spacing w:line="594" w:lineRule="exact"/>
        <w:ind w:firstLine="60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>
        <w:rPr>
          <w:rFonts w:ascii="方正仿宋_GBK" w:eastAsia="方正仿宋_GBK" w:hAnsi="仿宋" w:cs="宋体" w:hint="eastAsia"/>
          <w:kern w:val="0"/>
          <w:sz w:val="32"/>
          <w:szCs w:val="32"/>
        </w:rPr>
        <w:t>同意工程</w:t>
      </w:r>
      <w:r>
        <w:rPr>
          <w:rFonts w:ascii="方正仿宋_GBK" w:eastAsia="方正仿宋_GBK" w:hAnsi="仿宋" w:cs="宋体"/>
          <w:kern w:val="0"/>
          <w:sz w:val="32"/>
          <w:szCs w:val="32"/>
        </w:rPr>
        <w:t>区地震基本烈度为</w:t>
      </w:r>
      <w:r w:rsidRPr="00550CD3">
        <w:rPr>
          <w:rFonts w:ascii="方正仿宋_GBK" w:eastAsia="方正仿宋_GBK" w:hAnsi="仿宋" w:cs="宋体" w:hint="eastAsia"/>
          <w:kern w:val="0"/>
          <w:sz w:val="32"/>
          <w:szCs w:val="32"/>
        </w:rPr>
        <w:t>Ⅵ</w:t>
      </w:r>
      <w:r w:rsidR="00E51C12">
        <w:rPr>
          <w:rFonts w:ascii="方正仿宋_GBK" w:eastAsia="方正仿宋_GBK" w:hAnsi="仿宋" w:cs="宋体"/>
          <w:kern w:val="0"/>
          <w:sz w:val="32"/>
          <w:szCs w:val="32"/>
        </w:rPr>
        <w:t>度</w:t>
      </w:r>
      <w:r w:rsidR="00E51C12">
        <w:rPr>
          <w:rFonts w:ascii="方正仿宋_GBK" w:eastAsia="方正仿宋_GBK" w:hAnsi="仿宋" w:cs="宋体" w:hint="eastAsia"/>
          <w:kern w:val="0"/>
          <w:sz w:val="32"/>
          <w:szCs w:val="32"/>
        </w:rPr>
        <w:t>，</w:t>
      </w:r>
      <w:r w:rsidR="00E51C12">
        <w:rPr>
          <w:rFonts w:ascii="方正仿宋_GBK" w:eastAsia="方正仿宋_GBK" w:hAnsi="仿宋" w:cs="宋体"/>
          <w:kern w:val="0"/>
          <w:sz w:val="32"/>
          <w:szCs w:val="32"/>
        </w:rPr>
        <w:t>建筑物</w:t>
      </w:r>
      <w:r w:rsidR="00E51C12">
        <w:rPr>
          <w:rFonts w:ascii="方正仿宋_GBK" w:eastAsia="方正仿宋_GBK" w:hAnsi="仿宋" w:cs="宋体" w:hint="eastAsia"/>
          <w:kern w:val="0"/>
          <w:sz w:val="32"/>
          <w:szCs w:val="32"/>
        </w:rPr>
        <w:t>抗震</w:t>
      </w:r>
      <w:r w:rsidR="00E51C12">
        <w:rPr>
          <w:rFonts w:ascii="方正仿宋_GBK" w:eastAsia="方正仿宋_GBK" w:hAnsi="仿宋" w:cs="宋体"/>
          <w:kern w:val="0"/>
          <w:sz w:val="32"/>
          <w:szCs w:val="32"/>
        </w:rPr>
        <w:t>设计烈度</w:t>
      </w:r>
      <w:r w:rsidR="003401B8">
        <w:rPr>
          <w:rFonts w:ascii="方正仿宋_GBK" w:eastAsia="方正仿宋_GBK" w:hAnsi="仿宋" w:cs="宋体"/>
          <w:kern w:val="0"/>
          <w:sz w:val="32"/>
          <w:szCs w:val="32"/>
        </w:rPr>
        <w:t>为</w:t>
      </w:r>
      <w:r w:rsidR="003401B8" w:rsidRPr="00550CD3">
        <w:rPr>
          <w:rFonts w:ascii="方正仿宋_GBK" w:eastAsia="方正仿宋_GBK" w:hAnsi="仿宋" w:cs="宋体" w:hint="eastAsia"/>
          <w:kern w:val="0"/>
          <w:sz w:val="32"/>
          <w:szCs w:val="32"/>
        </w:rPr>
        <w:t>Ⅵ</w:t>
      </w:r>
      <w:r w:rsidR="003401B8">
        <w:rPr>
          <w:rFonts w:ascii="方正仿宋_GBK" w:eastAsia="方正仿宋_GBK" w:hAnsi="仿宋" w:cs="宋体"/>
          <w:kern w:val="0"/>
          <w:sz w:val="32"/>
          <w:szCs w:val="32"/>
        </w:rPr>
        <w:t>度</w:t>
      </w:r>
      <w:r w:rsidR="003401B8">
        <w:rPr>
          <w:rFonts w:ascii="方正仿宋_GBK" w:eastAsia="方正仿宋_GBK" w:hAnsi="仿宋" w:cs="宋体" w:hint="eastAsia"/>
          <w:kern w:val="0"/>
          <w:sz w:val="32"/>
          <w:szCs w:val="32"/>
        </w:rPr>
        <w:t>。</w:t>
      </w:r>
    </w:p>
    <w:p w:rsidR="002E4812" w:rsidRPr="002A0839" w:rsidRDefault="002E4812" w:rsidP="00C2723D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（二）工程合理使用年限</w:t>
      </w:r>
    </w:p>
    <w:p w:rsidR="002E4812" w:rsidRPr="002A0839" w:rsidRDefault="002E4812" w:rsidP="00801D86">
      <w:pPr>
        <w:pStyle w:val="ac"/>
        <w:spacing w:before="0" w:beforeAutospacing="0" w:after="0" w:afterAutospacing="0"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同意本工程合理使用年限为30年。</w:t>
      </w:r>
    </w:p>
    <w:p w:rsidR="002E4812" w:rsidRPr="002A0839" w:rsidRDefault="002E4812" w:rsidP="00C2723D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（三）护岸堤脚线选择</w:t>
      </w:r>
    </w:p>
    <w:p w:rsidR="002E4812" w:rsidRPr="002A0839" w:rsidRDefault="00960B35" w:rsidP="00801D86">
      <w:pPr>
        <w:pStyle w:val="ac"/>
        <w:spacing w:before="0" w:beforeAutospacing="0" w:after="0" w:afterAutospacing="0" w:line="594" w:lineRule="exact"/>
        <w:ind w:firstLineChars="200" w:firstLine="640"/>
        <w:rPr>
          <w:rFonts w:ascii="方正仿宋_GBK" w:eastAsia="方正仿宋_GBK" w:hAnsi="仿宋" w:cs="Times New Roman"/>
          <w:kern w:val="2"/>
          <w:sz w:val="32"/>
          <w:szCs w:val="32"/>
        </w:rPr>
      </w:pPr>
      <w:r>
        <w:rPr>
          <w:rFonts w:ascii="方正仿宋_GBK" w:eastAsia="方正仿宋_GBK" w:hAnsi="仿宋" w:cs="Times New Roman" w:hint="eastAsia"/>
          <w:kern w:val="2"/>
          <w:sz w:val="32"/>
          <w:szCs w:val="32"/>
        </w:rPr>
        <w:t>经</w:t>
      </w:r>
      <w:r w:rsidR="002E4812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方案一</w:t>
      </w:r>
      <w:r>
        <w:rPr>
          <w:rFonts w:ascii="方正仿宋_GBK" w:eastAsia="方正仿宋_GBK" w:hAnsi="仿宋" w:cs="Times New Roman" w:hint="eastAsia"/>
          <w:kern w:val="2"/>
          <w:sz w:val="32"/>
          <w:szCs w:val="32"/>
        </w:rPr>
        <w:t>（</w:t>
      </w:r>
      <w:r w:rsidR="00085129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基本</w:t>
      </w:r>
      <w:r w:rsidR="002E4812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沿水</w:t>
      </w:r>
      <w:r w:rsidR="00FE21F9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涯</w:t>
      </w:r>
      <w:r w:rsidR="006269D6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线</w:t>
      </w:r>
      <w:r w:rsidR="002E4812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布置</w:t>
      </w:r>
      <w:r>
        <w:rPr>
          <w:rFonts w:ascii="方正仿宋_GBK" w:eastAsia="方正仿宋_GBK" w:hAnsi="仿宋" w:cs="Times New Roman" w:hint="eastAsia"/>
          <w:kern w:val="2"/>
          <w:sz w:val="32"/>
          <w:szCs w:val="32"/>
        </w:rPr>
        <w:t>）、</w:t>
      </w:r>
      <w:r w:rsidR="002E4812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方案二</w:t>
      </w:r>
      <w:r>
        <w:rPr>
          <w:rFonts w:ascii="方正仿宋_GBK" w:eastAsia="方正仿宋_GBK" w:hAnsi="仿宋" w:cs="Times New Roman" w:hint="eastAsia"/>
          <w:kern w:val="2"/>
          <w:sz w:val="32"/>
          <w:szCs w:val="32"/>
        </w:rPr>
        <w:t>（</w:t>
      </w:r>
      <w:r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后退6～18m布置</w:t>
      </w:r>
      <w:r w:rsidR="00647839">
        <w:rPr>
          <w:rFonts w:ascii="方正仿宋_GBK" w:eastAsia="方正仿宋_GBK" w:hAnsi="仿宋" w:cs="Times New Roman" w:hint="eastAsia"/>
          <w:kern w:val="2"/>
          <w:sz w:val="32"/>
          <w:szCs w:val="32"/>
        </w:rPr>
        <w:t>）</w:t>
      </w:r>
      <w:r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两个堤脚线方案的比较</w:t>
      </w:r>
      <w:r w:rsidR="00647839">
        <w:rPr>
          <w:rFonts w:ascii="方正仿宋_GBK" w:eastAsia="方正仿宋_GBK" w:hAnsi="仿宋" w:cs="Times New Roman" w:hint="eastAsia"/>
          <w:kern w:val="2"/>
          <w:sz w:val="32"/>
          <w:szCs w:val="32"/>
        </w:rPr>
        <w:t>，</w:t>
      </w:r>
      <w:r w:rsidR="007B4C34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方案一具有</w:t>
      </w:r>
      <w:r w:rsidR="006269D6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不占或少占蔬菜用地</w:t>
      </w:r>
      <w:r w:rsidR="00085129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以及可</w:t>
      </w:r>
      <w:r w:rsidR="006269D6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增加改良耕地</w:t>
      </w:r>
      <w:r w:rsidR="007B4C34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的优势</w:t>
      </w:r>
      <w:r w:rsidR="00085129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，</w:t>
      </w:r>
      <w:r w:rsidR="007B4C34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方案二具有</w:t>
      </w:r>
      <w:r w:rsidR="00402920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施工简便</w:t>
      </w:r>
      <w:r w:rsidR="002E023E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的优势</w:t>
      </w:r>
      <w:r w:rsidR="00085129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，两方案占用的行洪断面相近，</w:t>
      </w:r>
      <w:r w:rsidR="002E4812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基本同意</w:t>
      </w:r>
      <w:r w:rsidR="008058E9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设计推荐的</w:t>
      </w:r>
      <w:r w:rsidR="002E4812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方案一</w:t>
      </w:r>
      <w:r w:rsidR="008058E9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。</w:t>
      </w:r>
      <w:r w:rsidR="002E4812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下阶段</w:t>
      </w:r>
      <w:r w:rsidR="008058E9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应</w:t>
      </w:r>
      <w:r w:rsidR="002E4812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进行重点部</w:t>
      </w:r>
      <w:r w:rsidR="008058E9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位</w:t>
      </w:r>
      <w:r w:rsidR="002E4812" w:rsidRPr="002A0839">
        <w:rPr>
          <w:rFonts w:ascii="方正仿宋_GBK" w:eastAsia="方正仿宋_GBK" w:hAnsi="仿宋" w:cs="Times New Roman" w:hint="eastAsia"/>
          <w:kern w:val="2"/>
          <w:sz w:val="32"/>
          <w:szCs w:val="32"/>
        </w:rPr>
        <w:t>线路比较。</w:t>
      </w:r>
    </w:p>
    <w:p w:rsidR="002E4812" w:rsidRPr="002A0839" w:rsidRDefault="002E4812" w:rsidP="00C2723D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（四）护岸型式选择</w:t>
      </w:r>
    </w:p>
    <w:p w:rsidR="002E4812" w:rsidRPr="002A0839" w:rsidRDefault="00B95F19" w:rsidP="00801D86">
      <w:pPr>
        <w:widowControl/>
        <w:spacing w:line="594" w:lineRule="exact"/>
        <w:ind w:firstLineChars="200"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E31BAB">
        <w:rPr>
          <w:rFonts w:ascii="方正仿宋_GBK" w:eastAsia="方正仿宋_GBK" w:hAnsi="仿宋" w:cs="宋体" w:hint="eastAsia"/>
          <w:kern w:val="0"/>
          <w:sz w:val="32"/>
          <w:szCs w:val="32"/>
        </w:rPr>
        <w:lastRenderedPageBreak/>
        <w:t>经</w:t>
      </w:r>
      <w:r w:rsidR="00647839" w:rsidRPr="00E31BAB">
        <w:rPr>
          <w:rFonts w:ascii="方正仿宋_GBK" w:eastAsia="方正仿宋_GBK" w:hAnsi="仿宋" w:cs="宋体" w:hint="eastAsia"/>
          <w:kern w:val="0"/>
          <w:sz w:val="32"/>
          <w:szCs w:val="32"/>
        </w:rPr>
        <w:t>“</w:t>
      </w:r>
      <w:r w:rsidRPr="00E31BAB">
        <w:rPr>
          <w:rFonts w:ascii="方正仿宋_GBK" w:eastAsia="方正仿宋_GBK" w:hAnsi="仿宋" w:cs="宋体"/>
          <w:kern w:val="0"/>
          <w:sz w:val="32"/>
          <w:szCs w:val="32"/>
        </w:rPr>
        <w:t>不同材质</w:t>
      </w:r>
      <w:r w:rsidR="00954620" w:rsidRPr="00E31BAB">
        <w:rPr>
          <w:rFonts w:ascii="方正仿宋_GBK" w:eastAsia="方正仿宋_GBK" w:hAnsi="仿宋" w:cs="宋体"/>
          <w:kern w:val="0"/>
          <w:sz w:val="32"/>
          <w:szCs w:val="32"/>
        </w:rPr>
        <w:t>斜坡</w:t>
      </w:r>
      <w:r w:rsidR="00954620" w:rsidRPr="00E31BAB">
        <w:rPr>
          <w:rFonts w:ascii="方正仿宋_GBK" w:eastAsia="方正仿宋_GBK" w:hAnsi="仿宋" w:cs="宋体" w:hint="eastAsia"/>
          <w:kern w:val="0"/>
          <w:sz w:val="32"/>
          <w:szCs w:val="32"/>
        </w:rPr>
        <w:t>护岸</w:t>
      </w:r>
      <w:r w:rsidR="00954620" w:rsidRPr="00E31BAB">
        <w:rPr>
          <w:rFonts w:ascii="方正仿宋_GBK" w:eastAsia="方正仿宋_GBK" w:hAnsi="仿宋" w:cs="宋体"/>
          <w:kern w:val="0"/>
          <w:sz w:val="32"/>
          <w:szCs w:val="32"/>
        </w:rPr>
        <w:t>+镇脚</w:t>
      </w:r>
      <w:r w:rsidR="00954620" w:rsidRPr="00E31BAB">
        <w:rPr>
          <w:rFonts w:ascii="方正仿宋_GBK" w:eastAsia="方正仿宋_GBK" w:hAnsi="仿宋" w:cs="宋体" w:hint="eastAsia"/>
          <w:kern w:val="0"/>
          <w:sz w:val="32"/>
          <w:szCs w:val="32"/>
        </w:rPr>
        <w:t>”</w:t>
      </w:r>
      <w:r w:rsidRPr="00E31BAB">
        <w:rPr>
          <w:rFonts w:ascii="方正仿宋_GBK" w:eastAsia="方正仿宋_GBK" w:hAnsi="仿宋" w:cs="宋体" w:hint="eastAsia"/>
          <w:kern w:val="0"/>
          <w:sz w:val="32"/>
          <w:szCs w:val="32"/>
        </w:rPr>
        <w:t>和</w:t>
      </w:r>
      <w:r w:rsidR="00647839" w:rsidRPr="00E31BAB">
        <w:rPr>
          <w:rFonts w:ascii="方正仿宋_GBK" w:eastAsia="方正仿宋_GBK" w:hAnsi="仿宋" w:cs="宋体"/>
          <w:kern w:val="0"/>
          <w:sz w:val="32"/>
          <w:szCs w:val="32"/>
        </w:rPr>
        <w:t>“</w:t>
      </w:r>
      <w:r w:rsidRPr="00E31BAB">
        <w:rPr>
          <w:rFonts w:ascii="方正仿宋_GBK" w:eastAsia="方正仿宋_GBK" w:hAnsi="仿宋" w:cs="宋体"/>
          <w:kern w:val="0"/>
          <w:sz w:val="32"/>
          <w:szCs w:val="32"/>
        </w:rPr>
        <w:t>不同</w:t>
      </w:r>
      <w:r w:rsidR="00647839">
        <w:rPr>
          <w:rFonts w:ascii="方正仿宋_GBK" w:eastAsia="方正仿宋_GBK" w:hAnsi="仿宋" w:cs="宋体" w:hint="eastAsia"/>
          <w:kern w:val="0"/>
          <w:sz w:val="32"/>
          <w:szCs w:val="32"/>
        </w:rPr>
        <w:t>墙</w:t>
      </w:r>
      <w:r w:rsidRPr="00E31BAB">
        <w:rPr>
          <w:rFonts w:ascii="方正仿宋_GBK" w:eastAsia="方正仿宋_GBK" w:hAnsi="仿宋" w:cs="宋体"/>
          <w:kern w:val="0"/>
          <w:sz w:val="32"/>
          <w:szCs w:val="32"/>
        </w:rPr>
        <w:t>式</w:t>
      </w:r>
      <w:r w:rsidRPr="00E31BAB">
        <w:rPr>
          <w:rFonts w:ascii="方正仿宋_GBK" w:eastAsia="方正仿宋_GBK" w:hAnsi="仿宋" w:cs="宋体" w:hint="eastAsia"/>
          <w:kern w:val="0"/>
          <w:sz w:val="32"/>
          <w:szCs w:val="32"/>
        </w:rPr>
        <w:t>护岸</w:t>
      </w:r>
      <w:r w:rsidRPr="00E31BAB">
        <w:rPr>
          <w:rFonts w:ascii="方正仿宋_GBK" w:eastAsia="方正仿宋_GBK" w:hAnsi="仿宋" w:cs="宋体"/>
          <w:kern w:val="0"/>
          <w:sz w:val="32"/>
          <w:szCs w:val="32"/>
        </w:rPr>
        <w:t>+镇脚</w:t>
      </w:r>
      <w:r w:rsidRPr="00E31BAB">
        <w:rPr>
          <w:rFonts w:ascii="方正仿宋_GBK" w:eastAsia="方正仿宋_GBK" w:hAnsi="仿宋" w:cs="宋体"/>
          <w:kern w:val="0"/>
          <w:sz w:val="32"/>
          <w:szCs w:val="32"/>
        </w:rPr>
        <w:t>”</w:t>
      </w:r>
      <w:r w:rsidR="00E31BAB" w:rsidRPr="00E31BAB">
        <w:rPr>
          <w:rFonts w:ascii="方正仿宋_GBK" w:eastAsia="方正仿宋_GBK" w:hAnsi="仿宋" w:cs="宋体" w:hint="eastAsia"/>
          <w:kern w:val="0"/>
          <w:sz w:val="32"/>
          <w:szCs w:val="32"/>
        </w:rPr>
        <w:t>等多</w:t>
      </w:r>
      <w:r w:rsidRPr="00E31BAB">
        <w:rPr>
          <w:rFonts w:ascii="方正仿宋_GBK" w:eastAsia="方正仿宋_GBK" w:hAnsi="仿宋" w:cs="宋体"/>
          <w:kern w:val="0"/>
          <w:sz w:val="32"/>
          <w:szCs w:val="32"/>
        </w:rPr>
        <w:t>种方案经济技术比较，</w:t>
      </w:r>
      <w:r w:rsidR="002E4812" w:rsidRPr="00E31BAB">
        <w:rPr>
          <w:rFonts w:ascii="方正仿宋_GBK" w:eastAsia="方正仿宋_GBK" w:hAnsi="仿宋" w:cs="宋体" w:hint="eastAsia"/>
          <w:kern w:val="0"/>
          <w:sz w:val="32"/>
          <w:szCs w:val="32"/>
        </w:rPr>
        <w:t>同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意采用</w:t>
      </w:r>
      <w:r w:rsidR="002E4812" w:rsidRPr="002A0839">
        <w:rPr>
          <w:rFonts w:ascii="方正仿宋_GBK" w:eastAsia="方正仿宋_GBK" w:hAnsi="仿宋" w:cs="宋体" w:hint="eastAsia"/>
          <w:kern w:val="0"/>
          <w:sz w:val="32"/>
          <w:szCs w:val="32"/>
        </w:rPr>
        <w:t>“镇脚+斜坡护岸</w:t>
      </w:r>
      <w:r w:rsidR="00647839" w:rsidRPr="002A0839">
        <w:rPr>
          <w:rFonts w:ascii="方正仿宋_GBK" w:eastAsia="方正仿宋_GBK" w:hAnsi="仿宋" w:cs="宋体" w:hint="eastAsia"/>
          <w:kern w:val="0"/>
          <w:sz w:val="32"/>
          <w:szCs w:val="32"/>
        </w:rPr>
        <w:t>”</w:t>
      </w:r>
      <w:r w:rsidR="002E4812" w:rsidRPr="002A0839">
        <w:rPr>
          <w:rFonts w:ascii="方正仿宋_GBK" w:eastAsia="方正仿宋_GBK" w:hAnsi="仿宋" w:cs="宋体" w:hint="eastAsia"/>
          <w:kern w:val="0"/>
          <w:sz w:val="32"/>
          <w:szCs w:val="32"/>
        </w:rPr>
        <w:t>型式。</w:t>
      </w:r>
    </w:p>
    <w:p w:rsidR="002E4812" w:rsidRPr="002A0839" w:rsidRDefault="002E4812" w:rsidP="00C2723D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（五）工程总布置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基本同意工程总布置。</w:t>
      </w:r>
    </w:p>
    <w:p w:rsidR="00FE21F9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工程起于和安高速桥上游约100m，末端接已建滨江大道，护岸堤脚线长</w:t>
      </w:r>
      <w:r w:rsidR="008058E9" w:rsidRPr="002A0839">
        <w:rPr>
          <w:rFonts w:ascii="方正仿宋_GBK" w:eastAsia="方正仿宋_GBK" w:hAnsi="仿宋" w:hint="eastAsia"/>
          <w:sz w:val="32"/>
          <w:szCs w:val="32"/>
        </w:rPr>
        <w:t>5046</w:t>
      </w:r>
      <w:r w:rsidRPr="002A0839">
        <w:rPr>
          <w:rFonts w:ascii="方正仿宋_GBK" w:eastAsia="方正仿宋_GBK" w:hAnsi="仿宋" w:hint="eastAsia"/>
          <w:sz w:val="32"/>
          <w:szCs w:val="32"/>
        </w:rPr>
        <w:t>m，采用“镇脚+斜坡”护岸，镇脚为格宾石笼。K0+000.00～</w:t>
      </w:r>
      <w:r w:rsidR="004A6B53">
        <w:rPr>
          <w:rFonts w:ascii="方正仿宋_GBK" w:eastAsia="方正仿宋_GBK" w:hAnsi="仿宋" w:hint="eastAsia"/>
          <w:sz w:val="32"/>
          <w:szCs w:val="32"/>
        </w:rPr>
        <w:t>K1+013.44</w:t>
      </w:r>
      <w:r w:rsidR="00085129" w:rsidRPr="002A0839">
        <w:rPr>
          <w:rFonts w:ascii="方正仿宋_GBK" w:eastAsia="方正仿宋_GBK" w:hAnsi="仿宋" w:hint="eastAsia"/>
          <w:sz w:val="32"/>
          <w:szCs w:val="32"/>
        </w:rPr>
        <w:t>段</w:t>
      </w:r>
      <w:r w:rsidRPr="002A0839">
        <w:rPr>
          <w:rFonts w:ascii="方正仿宋_GBK" w:eastAsia="方正仿宋_GBK" w:hAnsi="仿宋" w:hint="eastAsia"/>
          <w:sz w:val="32"/>
          <w:szCs w:val="32"/>
        </w:rPr>
        <w:t>采用</w:t>
      </w:r>
      <w:r w:rsidR="004A6B53">
        <w:rPr>
          <w:rFonts w:ascii="方正仿宋_GBK" w:eastAsia="方正仿宋_GBK" w:hAnsi="仿宋" w:hint="eastAsia"/>
          <w:sz w:val="32"/>
          <w:szCs w:val="32"/>
        </w:rPr>
        <w:t>镇脚</w:t>
      </w:r>
      <w:r w:rsidRPr="002A0839">
        <w:rPr>
          <w:rFonts w:ascii="方正仿宋_GBK" w:eastAsia="方正仿宋_GBK" w:hAnsi="仿宋" w:hint="eastAsia"/>
          <w:sz w:val="32"/>
          <w:szCs w:val="32"/>
        </w:rPr>
        <w:t>+格宾卵石护坡，坡比1:3.0~1:4.0，镇脚顶高程237.62~235.97m</w:t>
      </w:r>
      <w:r w:rsidR="00FE21F9" w:rsidRPr="002A0839">
        <w:rPr>
          <w:rFonts w:ascii="方正仿宋_GBK" w:eastAsia="方正仿宋_GBK" w:hAnsi="仿宋" w:hint="eastAsia"/>
          <w:sz w:val="32"/>
          <w:szCs w:val="32"/>
        </w:rPr>
        <w:t>；</w:t>
      </w:r>
      <w:r w:rsidRPr="002A0839">
        <w:rPr>
          <w:rFonts w:ascii="方正仿宋_GBK" w:eastAsia="方正仿宋_GBK" w:hAnsi="仿宋" w:hint="eastAsia"/>
          <w:sz w:val="32"/>
          <w:szCs w:val="32"/>
        </w:rPr>
        <w:t>K1+013.44～</w:t>
      </w:r>
      <w:r w:rsidR="004A6B53">
        <w:rPr>
          <w:rFonts w:ascii="方正仿宋_GBK" w:eastAsia="方正仿宋_GBK" w:hAnsi="仿宋" w:hint="eastAsia"/>
          <w:sz w:val="32"/>
          <w:szCs w:val="32"/>
        </w:rPr>
        <w:t>K3+321.15</w:t>
      </w:r>
      <w:r w:rsidR="00085129" w:rsidRPr="002A0839">
        <w:rPr>
          <w:rFonts w:ascii="方正仿宋_GBK" w:eastAsia="方正仿宋_GBK" w:hAnsi="仿宋" w:hint="eastAsia"/>
          <w:sz w:val="32"/>
          <w:szCs w:val="32"/>
        </w:rPr>
        <w:t>段</w:t>
      </w:r>
      <w:r w:rsidRPr="002A0839">
        <w:rPr>
          <w:rFonts w:ascii="方正仿宋_GBK" w:eastAsia="方正仿宋_GBK" w:hAnsi="仿宋" w:hint="eastAsia"/>
          <w:sz w:val="32"/>
          <w:szCs w:val="32"/>
        </w:rPr>
        <w:t>采用</w:t>
      </w:r>
      <w:r w:rsidR="008757AD" w:rsidRPr="008757AD">
        <w:rPr>
          <w:rFonts w:ascii="方正仿宋_GBK" w:eastAsia="方正仿宋_GBK" w:hAnsi="仿宋" w:hint="eastAsia"/>
          <w:sz w:val="32"/>
          <w:szCs w:val="32"/>
        </w:rPr>
        <w:t>镇脚</w:t>
      </w:r>
      <w:r w:rsidRPr="008757AD">
        <w:rPr>
          <w:rFonts w:ascii="方正仿宋_GBK" w:eastAsia="方正仿宋_GBK" w:hAnsi="仿宋" w:hint="eastAsia"/>
          <w:sz w:val="32"/>
          <w:szCs w:val="32"/>
        </w:rPr>
        <w:t>+</w:t>
      </w:r>
      <w:r w:rsidR="008757AD">
        <w:rPr>
          <w:rFonts w:ascii="方正仿宋_GBK" w:eastAsia="方正仿宋_GBK" w:hAnsi="仿宋" w:hint="eastAsia"/>
          <w:sz w:val="32"/>
          <w:szCs w:val="32"/>
        </w:rPr>
        <w:t>格构</w:t>
      </w:r>
      <w:r w:rsidR="00A204A1">
        <w:rPr>
          <w:rFonts w:ascii="方正仿宋_GBK" w:eastAsia="方正仿宋_GBK" w:hAnsi="仿宋" w:hint="eastAsia"/>
          <w:sz w:val="32"/>
          <w:szCs w:val="32"/>
        </w:rPr>
        <w:t>植草护坡</w:t>
      </w:r>
      <w:r w:rsidRPr="002A0839">
        <w:rPr>
          <w:rFonts w:ascii="方正仿宋_GBK" w:eastAsia="方正仿宋_GBK" w:hAnsi="仿宋" w:hint="eastAsia"/>
          <w:sz w:val="32"/>
          <w:szCs w:val="32"/>
        </w:rPr>
        <w:t>，坡比1:3.0~1:4.0，镇脚顶高程237.62~235.97m</w:t>
      </w:r>
      <w:r w:rsidR="00FE21F9" w:rsidRPr="002A0839">
        <w:rPr>
          <w:rFonts w:ascii="方正仿宋_GBK" w:eastAsia="方正仿宋_GBK" w:hAnsi="仿宋" w:hint="eastAsia"/>
          <w:sz w:val="32"/>
          <w:szCs w:val="32"/>
        </w:rPr>
        <w:t>；</w:t>
      </w:r>
      <w:r w:rsidRPr="002A0839">
        <w:rPr>
          <w:rFonts w:ascii="方正仿宋_GBK" w:eastAsia="方正仿宋_GBK" w:hAnsi="仿宋" w:hint="eastAsia"/>
          <w:sz w:val="32"/>
          <w:szCs w:val="32"/>
        </w:rPr>
        <w:t>K3+321.15～</w:t>
      </w:r>
      <w:r w:rsidR="00A204A1">
        <w:rPr>
          <w:rFonts w:ascii="方正仿宋_GBK" w:eastAsia="方正仿宋_GBK" w:hAnsi="仿宋" w:hint="eastAsia"/>
          <w:sz w:val="32"/>
          <w:szCs w:val="32"/>
        </w:rPr>
        <w:t>K5+045.59</w:t>
      </w:r>
      <w:r w:rsidR="00085129" w:rsidRPr="002A0839">
        <w:rPr>
          <w:rFonts w:ascii="方正仿宋_GBK" w:eastAsia="方正仿宋_GBK" w:hAnsi="仿宋" w:hint="eastAsia"/>
          <w:sz w:val="32"/>
          <w:szCs w:val="32"/>
        </w:rPr>
        <w:t>段</w:t>
      </w:r>
      <w:r w:rsidRPr="002A0839">
        <w:rPr>
          <w:rFonts w:ascii="方正仿宋_GBK" w:eastAsia="方正仿宋_GBK" w:hAnsi="仿宋" w:hint="eastAsia"/>
          <w:sz w:val="32"/>
          <w:szCs w:val="32"/>
        </w:rPr>
        <w:t>采用混凝土框格+浆砌块石护坡，坡比1:3.0~1:5.0，镇脚顶高程237.14~237.03m</w:t>
      </w:r>
      <w:r w:rsidR="00FE21F9" w:rsidRPr="002A0839">
        <w:rPr>
          <w:rFonts w:ascii="方正仿宋_GBK" w:eastAsia="方正仿宋_GBK" w:hAnsi="仿宋" w:hint="eastAsia"/>
          <w:sz w:val="32"/>
          <w:szCs w:val="32"/>
        </w:rPr>
        <w:t>。</w:t>
      </w:r>
    </w:p>
    <w:p w:rsidR="002E4812" w:rsidRPr="002A0839" w:rsidRDefault="00085129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护岸沿线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布置</w:t>
      </w:r>
      <w:r w:rsidR="00A204A1">
        <w:rPr>
          <w:rFonts w:ascii="方正仿宋_GBK" w:eastAsia="方正仿宋_GBK" w:hAnsi="仿宋" w:hint="eastAsia"/>
          <w:sz w:val="32"/>
          <w:szCs w:val="32"/>
        </w:rPr>
        <w:t>4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座钢筋混凝土过水箱涵</w:t>
      </w:r>
      <w:r w:rsidR="00A204A1">
        <w:rPr>
          <w:rFonts w:ascii="方正仿宋_GBK" w:eastAsia="方正仿宋_GBK" w:hAnsi="仿宋" w:hint="eastAsia"/>
          <w:sz w:val="32"/>
          <w:szCs w:val="32"/>
        </w:rPr>
        <w:t>、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13处预制C25钢筋混凝土排水涵管</w:t>
      </w:r>
      <w:r w:rsidR="00A204A1">
        <w:rPr>
          <w:rFonts w:ascii="方正仿宋_GBK" w:eastAsia="方正仿宋_GBK" w:hAnsi="仿宋" w:hint="eastAsia"/>
          <w:sz w:val="32"/>
          <w:szCs w:val="32"/>
        </w:rPr>
        <w:t>、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16处下河梯道。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（六）主要建筑物设计</w:t>
      </w:r>
    </w:p>
    <w:p w:rsidR="0086240D" w:rsidRDefault="0086240D" w:rsidP="0030011A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1.护岸</w:t>
      </w:r>
      <w:r>
        <w:rPr>
          <w:rFonts w:ascii="方正仿宋_GBK" w:eastAsia="方正仿宋_GBK" w:hAnsi="仿宋"/>
          <w:sz w:val="32"/>
          <w:szCs w:val="32"/>
        </w:rPr>
        <w:t>工程</w:t>
      </w:r>
    </w:p>
    <w:p w:rsidR="0030011A" w:rsidRPr="002A0839" w:rsidRDefault="0030011A" w:rsidP="0030011A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基本同意护岸结构</w:t>
      </w:r>
      <w:r>
        <w:rPr>
          <w:rFonts w:ascii="方正仿宋_GBK" w:eastAsia="方正仿宋_GBK" w:hAnsi="仿宋" w:hint="eastAsia"/>
          <w:sz w:val="32"/>
          <w:szCs w:val="32"/>
        </w:rPr>
        <w:t>布置</w:t>
      </w:r>
      <w:r>
        <w:rPr>
          <w:rFonts w:ascii="方正仿宋_GBK" w:eastAsia="方正仿宋_GBK" w:hAnsi="仿宋"/>
          <w:sz w:val="32"/>
          <w:szCs w:val="32"/>
        </w:rPr>
        <w:t>、基础</w:t>
      </w:r>
      <w:r>
        <w:rPr>
          <w:rFonts w:ascii="方正仿宋_GBK" w:eastAsia="方正仿宋_GBK" w:hAnsi="仿宋" w:hint="eastAsia"/>
          <w:sz w:val="32"/>
          <w:szCs w:val="32"/>
        </w:rPr>
        <w:t>处理</w:t>
      </w:r>
      <w:r w:rsidRPr="002A0839">
        <w:rPr>
          <w:rFonts w:ascii="方正仿宋_GBK" w:eastAsia="方正仿宋_GBK" w:hAnsi="仿宋" w:hint="eastAsia"/>
          <w:sz w:val="32"/>
          <w:szCs w:val="32"/>
        </w:rPr>
        <w:t>设计。</w:t>
      </w:r>
    </w:p>
    <w:p w:rsidR="008A6CCA" w:rsidRPr="002A0839" w:rsidRDefault="0030011A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护岸顶宽5m，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护岸顶高程基本与现状地面</w:t>
      </w:r>
      <w:r w:rsidR="00FE21F9" w:rsidRPr="002A0839">
        <w:rPr>
          <w:rFonts w:ascii="方正仿宋_GBK" w:eastAsia="方正仿宋_GBK" w:hAnsi="仿宋" w:hint="eastAsia"/>
          <w:sz w:val="32"/>
          <w:szCs w:val="32"/>
        </w:rPr>
        <w:t>高程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齐平，</w:t>
      </w:r>
      <w:r w:rsidR="008A6CCA" w:rsidRPr="002A0839">
        <w:rPr>
          <w:rFonts w:ascii="方正仿宋_GBK" w:eastAsia="方正仿宋_GBK" w:hAnsi="仿宋" w:hint="eastAsia"/>
          <w:sz w:val="32"/>
          <w:szCs w:val="32"/>
        </w:rPr>
        <w:t>K0+000.00～K1+013.44段</w:t>
      </w:r>
      <w:r w:rsidR="00FE21F9" w:rsidRPr="002A0839">
        <w:rPr>
          <w:rFonts w:ascii="方正仿宋_GBK" w:eastAsia="方正仿宋_GBK" w:hAnsi="仿宋" w:hint="eastAsia"/>
          <w:sz w:val="32"/>
          <w:szCs w:val="32"/>
        </w:rPr>
        <w:t>为</w:t>
      </w:r>
      <w:r w:rsidR="008A6CCA" w:rsidRPr="002A0839">
        <w:rPr>
          <w:rFonts w:ascii="方正仿宋_GBK" w:eastAsia="方正仿宋_GBK" w:hAnsi="仿宋" w:hint="eastAsia"/>
          <w:sz w:val="32"/>
          <w:szCs w:val="32"/>
        </w:rPr>
        <w:t>240.00～239.00m，K1+013.44～K3+321.15</w:t>
      </w:r>
      <w:r w:rsidR="00FE21F9" w:rsidRPr="002A0839">
        <w:rPr>
          <w:rFonts w:ascii="方正仿宋_GBK" w:eastAsia="方正仿宋_GBK" w:hAnsi="仿宋" w:hint="eastAsia"/>
          <w:sz w:val="32"/>
          <w:szCs w:val="32"/>
        </w:rPr>
        <w:t>段为</w:t>
      </w:r>
      <w:r w:rsidR="008A6CCA" w:rsidRPr="002A0839">
        <w:rPr>
          <w:rFonts w:ascii="方正仿宋_GBK" w:eastAsia="方正仿宋_GBK" w:hAnsi="仿宋" w:hint="eastAsia"/>
          <w:sz w:val="32"/>
          <w:szCs w:val="32"/>
        </w:rPr>
        <w:t>241.00~239.00m</w:t>
      </w:r>
      <w:r w:rsidR="00FE21F9" w:rsidRPr="002A0839">
        <w:rPr>
          <w:rFonts w:ascii="方正仿宋_GBK" w:eastAsia="方正仿宋_GBK" w:hAnsi="仿宋" w:hint="eastAsia"/>
          <w:sz w:val="32"/>
          <w:szCs w:val="32"/>
        </w:rPr>
        <w:t>，K3+321.15～K5+045.59段为</w:t>
      </w:r>
      <w:r w:rsidR="00FE21F9" w:rsidRPr="0030011A">
        <w:rPr>
          <w:rFonts w:ascii="方正仿宋_GBK" w:eastAsia="方正仿宋_GBK" w:hAnsi="仿宋" w:hint="eastAsia"/>
          <w:sz w:val="32"/>
          <w:szCs w:val="32"/>
        </w:rPr>
        <w:t>237.50~240.69m。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镇脚采用格宾石笼</w:t>
      </w:r>
      <w:r w:rsidR="0030011A">
        <w:rPr>
          <w:rFonts w:ascii="方正仿宋_GBK" w:eastAsia="方正仿宋_GBK" w:hAnsi="仿宋" w:hint="eastAsia"/>
          <w:sz w:val="32"/>
          <w:szCs w:val="32"/>
        </w:rPr>
        <w:t>，</w:t>
      </w:r>
      <w:r w:rsidRPr="002A0839">
        <w:rPr>
          <w:rFonts w:ascii="方正仿宋_GBK" w:eastAsia="方正仿宋_GBK" w:hAnsi="仿宋" w:hint="eastAsia"/>
          <w:sz w:val="32"/>
          <w:szCs w:val="32"/>
        </w:rPr>
        <w:t>镇脚置于砂卵砾石基础，</w:t>
      </w:r>
      <w:r w:rsidR="0030011A">
        <w:rPr>
          <w:rFonts w:ascii="方正仿宋_GBK" w:eastAsia="方正仿宋_GBK" w:hAnsi="仿宋" w:hint="eastAsia"/>
          <w:sz w:val="32"/>
          <w:szCs w:val="32"/>
        </w:rPr>
        <w:t>埋深</w:t>
      </w:r>
      <w:r w:rsidR="0030011A">
        <w:rPr>
          <w:rFonts w:ascii="方正仿宋_GBK" w:eastAsia="方正仿宋_GBK" w:hAnsi="仿宋"/>
          <w:sz w:val="32"/>
          <w:szCs w:val="32"/>
        </w:rPr>
        <w:t>冲刷段不小于</w:t>
      </w:r>
      <w:r w:rsidR="0030011A">
        <w:rPr>
          <w:rFonts w:ascii="方正仿宋_GBK" w:eastAsia="方正仿宋_GBK" w:hAnsi="仿宋" w:hint="eastAsia"/>
          <w:sz w:val="32"/>
          <w:szCs w:val="32"/>
        </w:rPr>
        <w:t>2.5</w:t>
      </w:r>
      <w:r w:rsidR="0030011A">
        <w:rPr>
          <w:rFonts w:ascii="方正仿宋_GBK" w:eastAsia="方正仿宋_GBK" w:hAnsi="仿宋"/>
          <w:sz w:val="32"/>
          <w:szCs w:val="32"/>
        </w:rPr>
        <w:t>m</w:t>
      </w:r>
      <w:r w:rsidR="00647839">
        <w:rPr>
          <w:rFonts w:ascii="方正仿宋_GBK" w:eastAsia="方正仿宋_GBK" w:hAnsi="仿宋" w:hint="eastAsia"/>
          <w:sz w:val="32"/>
          <w:szCs w:val="32"/>
        </w:rPr>
        <w:t>、</w:t>
      </w:r>
      <w:r w:rsidR="0030011A">
        <w:rPr>
          <w:rFonts w:ascii="方正仿宋_GBK" w:eastAsia="方正仿宋_GBK" w:hAnsi="仿宋"/>
          <w:sz w:val="32"/>
          <w:szCs w:val="32"/>
        </w:rPr>
        <w:t>淤积段不小于</w:t>
      </w:r>
      <w:r w:rsidR="0030011A">
        <w:rPr>
          <w:rFonts w:ascii="方正仿宋_GBK" w:eastAsia="方正仿宋_GBK" w:hAnsi="仿宋" w:hint="eastAsia"/>
          <w:sz w:val="32"/>
          <w:szCs w:val="32"/>
        </w:rPr>
        <w:t>2.0</w:t>
      </w:r>
      <w:r w:rsidR="0030011A">
        <w:rPr>
          <w:rFonts w:ascii="方正仿宋_GBK" w:eastAsia="方正仿宋_GBK" w:hAnsi="仿宋"/>
          <w:sz w:val="32"/>
          <w:szCs w:val="32"/>
        </w:rPr>
        <w:t>m；</w:t>
      </w:r>
      <w:r w:rsidRPr="002A0839">
        <w:rPr>
          <w:rFonts w:ascii="方正仿宋_GBK" w:eastAsia="方正仿宋_GBK" w:hAnsi="仿宋" w:hint="eastAsia"/>
          <w:sz w:val="32"/>
          <w:szCs w:val="32"/>
        </w:rPr>
        <w:t>镇脚前采用格宾网砾卵石压脚。</w:t>
      </w:r>
    </w:p>
    <w:p w:rsidR="002E4812" w:rsidRPr="002A0839" w:rsidRDefault="0030011A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lastRenderedPageBreak/>
        <w:t>K</w:t>
      </w:r>
      <w:r>
        <w:rPr>
          <w:rFonts w:ascii="方正仿宋_GBK" w:eastAsia="方正仿宋_GBK" w:hAnsi="仿宋"/>
          <w:sz w:val="32"/>
          <w:szCs w:val="32"/>
        </w:rPr>
        <w:t>0</w:t>
      </w:r>
      <w:r w:rsidRPr="002A0839">
        <w:rPr>
          <w:rFonts w:ascii="方正仿宋_GBK" w:eastAsia="方正仿宋_GBK" w:hAnsi="仿宋" w:hint="eastAsia"/>
          <w:sz w:val="32"/>
          <w:szCs w:val="32"/>
        </w:rPr>
        <w:t>+</w:t>
      </w:r>
      <w:r>
        <w:rPr>
          <w:rFonts w:ascii="方正仿宋_GBK" w:eastAsia="方正仿宋_GBK" w:hAnsi="仿宋"/>
          <w:sz w:val="32"/>
          <w:szCs w:val="32"/>
        </w:rPr>
        <w:t>000</w:t>
      </w:r>
      <w:r w:rsidR="00885E4A">
        <w:rPr>
          <w:rFonts w:ascii="方正仿宋_GBK" w:eastAsia="方正仿宋_GBK" w:hAnsi="仿宋"/>
          <w:sz w:val="32"/>
          <w:szCs w:val="32"/>
        </w:rPr>
        <w:t>.00</w:t>
      </w:r>
      <w:r w:rsidRPr="002A0839">
        <w:rPr>
          <w:rFonts w:ascii="方正仿宋_GBK" w:eastAsia="方正仿宋_GBK" w:hAnsi="仿宋" w:hint="eastAsia"/>
          <w:sz w:val="32"/>
          <w:szCs w:val="32"/>
        </w:rPr>
        <w:t>～K</w:t>
      </w:r>
      <w:r>
        <w:rPr>
          <w:rFonts w:ascii="方正仿宋_GBK" w:eastAsia="方正仿宋_GBK" w:hAnsi="仿宋"/>
          <w:sz w:val="32"/>
          <w:szCs w:val="32"/>
        </w:rPr>
        <w:t>1</w:t>
      </w:r>
      <w:r w:rsidRPr="002A0839">
        <w:rPr>
          <w:rFonts w:ascii="方正仿宋_GBK" w:eastAsia="方正仿宋_GBK" w:hAnsi="仿宋" w:hint="eastAsia"/>
          <w:sz w:val="32"/>
          <w:szCs w:val="32"/>
        </w:rPr>
        <w:t>+0</w:t>
      </w:r>
      <w:r>
        <w:rPr>
          <w:rFonts w:ascii="方正仿宋_GBK" w:eastAsia="方正仿宋_GBK" w:hAnsi="仿宋"/>
          <w:sz w:val="32"/>
          <w:szCs w:val="32"/>
        </w:rPr>
        <w:t>13.44</w:t>
      </w:r>
      <w:r>
        <w:rPr>
          <w:rFonts w:ascii="方正仿宋_GBK" w:eastAsia="方正仿宋_GBK" w:hAnsi="仿宋" w:hint="eastAsia"/>
          <w:sz w:val="32"/>
          <w:szCs w:val="32"/>
        </w:rPr>
        <w:t>段</w:t>
      </w:r>
      <w:r>
        <w:rPr>
          <w:rFonts w:ascii="方正仿宋_GBK" w:eastAsia="方正仿宋_GBK" w:hAnsi="仿宋"/>
          <w:sz w:val="32"/>
          <w:szCs w:val="32"/>
        </w:rPr>
        <w:t>斜坡采用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C25混凝土框格+格宾卵石护坡，框格间距2.5m×2.5m，宾笼卵石厚0.3m</w:t>
      </w:r>
      <w:r w:rsidR="00885E4A">
        <w:rPr>
          <w:rFonts w:ascii="方正仿宋_GBK" w:eastAsia="方正仿宋_GBK" w:hAnsi="仿宋" w:hint="eastAsia"/>
          <w:sz w:val="32"/>
          <w:szCs w:val="32"/>
        </w:rPr>
        <w:t>；</w:t>
      </w:r>
      <w:r w:rsidR="00885E4A" w:rsidRPr="002A0839">
        <w:rPr>
          <w:rFonts w:ascii="方正仿宋_GBK" w:eastAsia="方正仿宋_GBK" w:hAnsi="仿宋" w:hint="eastAsia"/>
          <w:sz w:val="32"/>
          <w:szCs w:val="32"/>
        </w:rPr>
        <w:t>K</w:t>
      </w:r>
      <w:r w:rsidR="00885E4A">
        <w:rPr>
          <w:rFonts w:ascii="方正仿宋_GBK" w:eastAsia="方正仿宋_GBK" w:hAnsi="仿宋"/>
          <w:sz w:val="32"/>
          <w:szCs w:val="32"/>
        </w:rPr>
        <w:t>1</w:t>
      </w:r>
      <w:r w:rsidR="00885E4A" w:rsidRPr="002A0839">
        <w:rPr>
          <w:rFonts w:ascii="方正仿宋_GBK" w:eastAsia="方正仿宋_GBK" w:hAnsi="仿宋" w:hint="eastAsia"/>
          <w:sz w:val="32"/>
          <w:szCs w:val="32"/>
        </w:rPr>
        <w:t>+0</w:t>
      </w:r>
      <w:r w:rsidR="00885E4A">
        <w:rPr>
          <w:rFonts w:ascii="方正仿宋_GBK" w:eastAsia="方正仿宋_GBK" w:hAnsi="仿宋"/>
          <w:sz w:val="32"/>
          <w:szCs w:val="32"/>
        </w:rPr>
        <w:t>13.44~</w:t>
      </w:r>
      <w:r w:rsidR="00885E4A" w:rsidRPr="00885E4A">
        <w:rPr>
          <w:rFonts w:ascii="方正仿宋_GBK" w:eastAsia="方正仿宋_GBK" w:hAnsi="仿宋" w:hint="eastAsia"/>
          <w:sz w:val="32"/>
          <w:szCs w:val="32"/>
        </w:rPr>
        <w:t>K3+321.15</w:t>
      </w:r>
      <w:r w:rsidR="00885E4A">
        <w:rPr>
          <w:rFonts w:ascii="方正仿宋_GBK" w:eastAsia="方正仿宋_GBK" w:hAnsi="仿宋" w:hint="eastAsia"/>
          <w:sz w:val="32"/>
          <w:szCs w:val="32"/>
        </w:rPr>
        <w:t>段</w:t>
      </w:r>
      <w:r w:rsidR="00885E4A">
        <w:rPr>
          <w:rFonts w:ascii="方正仿宋_GBK" w:eastAsia="方正仿宋_GBK" w:hAnsi="仿宋"/>
          <w:sz w:val="32"/>
          <w:szCs w:val="32"/>
        </w:rPr>
        <w:t>斜坡采用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C25混凝土框格+植草</w:t>
      </w:r>
      <w:r w:rsidR="00885E4A">
        <w:rPr>
          <w:rFonts w:ascii="方正仿宋_GBK" w:eastAsia="方正仿宋_GBK" w:hAnsi="仿宋" w:hint="eastAsia"/>
          <w:sz w:val="32"/>
          <w:szCs w:val="32"/>
        </w:rPr>
        <w:t>护坡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，框格间距5.3m×5.3m</w:t>
      </w:r>
      <w:r w:rsidR="007B5F89" w:rsidRPr="002A0839">
        <w:rPr>
          <w:rFonts w:ascii="方正仿宋_GBK" w:eastAsia="方正仿宋_GBK" w:hAnsi="仿宋" w:hint="eastAsia"/>
          <w:sz w:val="32"/>
          <w:szCs w:val="32"/>
        </w:rPr>
        <w:t>。</w:t>
      </w:r>
      <w:r w:rsidR="00647839" w:rsidRPr="002A0839">
        <w:rPr>
          <w:rFonts w:ascii="方正仿宋_GBK" w:eastAsia="方正仿宋_GBK" w:hAnsi="仿宋" w:hint="eastAsia"/>
          <w:sz w:val="32"/>
          <w:szCs w:val="32"/>
        </w:rPr>
        <w:t>K</w:t>
      </w:r>
      <w:r w:rsidR="00647839">
        <w:rPr>
          <w:rFonts w:ascii="方正仿宋_GBK" w:eastAsia="方正仿宋_GBK" w:hAnsi="仿宋"/>
          <w:sz w:val="32"/>
          <w:szCs w:val="32"/>
        </w:rPr>
        <w:t>3</w:t>
      </w:r>
      <w:r w:rsidR="00647839" w:rsidRPr="002A0839">
        <w:rPr>
          <w:rFonts w:ascii="方正仿宋_GBK" w:eastAsia="方正仿宋_GBK" w:hAnsi="仿宋" w:hint="eastAsia"/>
          <w:sz w:val="32"/>
          <w:szCs w:val="32"/>
        </w:rPr>
        <w:t>+</w:t>
      </w:r>
      <w:r w:rsidR="00647839">
        <w:rPr>
          <w:rFonts w:ascii="方正仿宋_GBK" w:eastAsia="方正仿宋_GBK" w:hAnsi="仿宋"/>
          <w:sz w:val="32"/>
          <w:szCs w:val="32"/>
        </w:rPr>
        <w:t>321.15~</w:t>
      </w:r>
      <w:r w:rsidR="00647839" w:rsidRPr="00885E4A">
        <w:rPr>
          <w:rFonts w:ascii="方正仿宋_GBK" w:eastAsia="方正仿宋_GBK" w:hAnsi="仿宋" w:hint="eastAsia"/>
          <w:sz w:val="32"/>
          <w:szCs w:val="32"/>
        </w:rPr>
        <w:t>K</w:t>
      </w:r>
      <w:r w:rsidR="00647839">
        <w:rPr>
          <w:rFonts w:ascii="方正仿宋_GBK" w:eastAsia="方正仿宋_GBK" w:hAnsi="仿宋"/>
          <w:sz w:val="32"/>
          <w:szCs w:val="32"/>
        </w:rPr>
        <w:t>5</w:t>
      </w:r>
      <w:r w:rsidR="00647839" w:rsidRPr="00885E4A">
        <w:rPr>
          <w:rFonts w:ascii="方正仿宋_GBK" w:eastAsia="方正仿宋_GBK" w:hAnsi="仿宋" w:hint="eastAsia"/>
          <w:sz w:val="32"/>
          <w:szCs w:val="32"/>
        </w:rPr>
        <w:t>+</w:t>
      </w:r>
      <w:r w:rsidR="00647839">
        <w:rPr>
          <w:rFonts w:ascii="方正仿宋_GBK" w:eastAsia="方正仿宋_GBK" w:hAnsi="仿宋"/>
          <w:sz w:val="32"/>
          <w:szCs w:val="32"/>
        </w:rPr>
        <w:t>045.59</w:t>
      </w:r>
      <w:r w:rsidR="00647839">
        <w:rPr>
          <w:rFonts w:ascii="方正仿宋_GBK" w:eastAsia="方正仿宋_GBK" w:hAnsi="仿宋" w:hint="eastAsia"/>
          <w:sz w:val="32"/>
          <w:szCs w:val="32"/>
        </w:rPr>
        <w:t>原</w:t>
      </w:r>
      <w:r w:rsidR="00647839">
        <w:rPr>
          <w:rFonts w:ascii="方正仿宋_GBK" w:eastAsia="方正仿宋_GBK" w:hAnsi="仿宋"/>
          <w:sz w:val="32"/>
          <w:szCs w:val="32"/>
        </w:rPr>
        <w:t>斜坡采用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C25混凝土框格+浆砌块石护坡，框格间距2.5m×2.5m，浆砌块石厚0.3m。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堤体采用土石混合料碾压填筑，石料比例≥50%，</w:t>
      </w:r>
      <w:r w:rsidR="0086240D" w:rsidRPr="0086240D">
        <w:rPr>
          <w:rFonts w:ascii="方正仿宋_GBK" w:eastAsia="方正仿宋_GBK" w:hAnsi="仿宋" w:hint="eastAsia"/>
          <w:sz w:val="32"/>
          <w:szCs w:val="32"/>
        </w:rPr>
        <w:t>设计干密度2.05</w:t>
      </w:r>
      <w:r w:rsidR="0086240D">
        <w:rPr>
          <w:rFonts w:ascii="方正仿宋_GBK" w:eastAsia="方正仿宋_GBK" w:hAnsi="仿宋" w:hint="eastAsia"/>
          <w:sz w:val="32"/>
          <w:szCs w:val="32"/>
        </w:rPr>
        <w:t>，</w:t>
      </w:r>
      <w:r w:rsidRPr="002A0839">
        <w:rPr>
          <w:rFonts w:ascii="方正仿宋_GBK" w:eastAsia="方正仿宋_GBK" w:hAnsi="仿宋" w:hint="eastAsia"/>
          <w:sz w:val="32"/>
          <w:szCs w:val="32"/>
        </w:rPr>
        <w:t>渗透系数不小于7×10</w:t>
      </w:r>
      <w:r w:rsidRPr="002A0839">
        <w:rPr>
          <w:rFonts w:ascii="方正仿宋_GBK" w:eastAsia="方正仿宋_GBK" w:hAnsi="仿宋" w:hint="eastAsia"/>
          <w:sz w:val="32"/>
          <w:szCs w:val="32"/>
          <w:vertAlign w:val="superscript"/>
        </w:rPr>
        <w:t>-2</w:t>
      </w:r>
      <w:r w:rsidRPr="002A0839">
        <w:rPr>
          <w:rFonts w:ascii="方正仿宋_GBK" w:eastAsia="方正仿宋_GBK" w:hAnsi="仿宋" w:hint="eastAsia"/>
          <w:sz w:val="32"/>
          <w:szCs w:val="32"/>
        </w:rPr>
        <w:t>cm/s。卵砾石、块石料饱和抗压强度≥30Mpa。</w:t>
      </w:r>
    </w:p>
    <w:p w:rsidR="002E4812" w:rsidRPr="002A0839" w:rsidRDefault="0030011A" w:rsidP="0030011A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护岸顶路面及防护栏杆由交通部门实施，不纳入本工程。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下阶段进一步</w:t>
      </w:r>
      <w:r w:rsidR="007B5F89" w:rsidRPr="002A0839">
        <w:rPr>
          <w:rFonts w:ascii="方正仿宋_GBK" w:eastAsia="方正仿宋_GBK" w:hAnsi="仿宋" w:hint="eastAsia"/>
          <w:sz w:val="32"/>
          <w:szCs w:val="32"/>
        </w:rPr>
        <w:t>研究优化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护岸结构设计。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2.排水箱涵（管涵）</w:t>
      </w:r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基本同意排水箱涵（管涵）设计。</w:t>
      </w:r>
    </w:p>
    <w:p w:rsidR="002E4812" w:rsidRPr="002A0839" w:rsidRDefault="003150A7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1</w:t>
      </w:r>
      <w:r>
        <w:rPr>
          <w:rFonts w:ascii="方正仿宋_GBK" w:eastAsia="方正仿宋_GBK" w:hAnsi="仿宋"/>
          <w:sz w:val="32"/>
          <w:szCs w:val="32"/>
        </w:rPr>
        <w:t>~4#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排水箱涵</w:t>
      </w:r>
      <w:r>
        <w:rPr>
          <w:rFonts w:ascii="方正仿宋_GBK" w:eastAsia="方正仿宋_GBK" w:hAnsi="仿宋" w:hint="eastAsia"/>
          <w:sz w:val="32"/>
          <w:szCs w:val="32"/>
        </w:rPr>
        <w:t>分别</w:t>
      </w:r>
      <w:r>
        <w:rPr>
          <w:rFonts w:ascii="方正仿宋_GBK" w:eastAsia="方正仿宋_GBK" w:hAnsi="仿宋"/>
          <w:sz w:val="32"/>
          <w:szCs w:val="32"/>
        </w:rPr>
        <w:t>位于</w:t>
      </w:r>
      <w:r w:rsidR="00F81161">
        <w:rPr>
          <w:rFonts w:ascii="方正仿宋_GBK" w:eastAsia="方正仿宋_GBK" w:hAnsi="仿宋" w:hint="eastAsia"/>
          <w:sz w:val="32"/>
          <w:szCs w:val="32"/>
        </w:rPr>
        <w:t>桩号</w:t>
      </w:r>
      <w:r w:rsidR="00F81161" w:rsidRPr="00F81161">
        <w:rPr>
          <w:rFonts w:ascii="方正仿宋_GBK" w:eastAsia="方正仿宋_GBK" w:hAnsi="仿宋"/>
          <w:sz w:val="32"/>
          <w:szCs w:val="32"/>
        </w:rPr>
        <w:t>K3+276.54</w:t>
      </w:r>
      <w:r w:rsidR="00F81161">
        <w:rPr>
          <w:rFonts w:ascii="方正仿宋_GBK" w:eastAsia="方正仿宋_GBK" w:hAnsi="仿宋" w:hint="eastAsia"/>
          <w:sz w:val="32"/>
          <w:szCs w:val="32"/>
        </w:rPr>
        <w:t>、</w:t>
      </w:r>
      <w:r w:rsidR="00F81161" w:rsidRPr="00F81161">
        <w:rPr>
          <w:rFonts w:ascii="方正仿宋_GBK" w:eastAsia="方正仿宋_GBK" w:hAnsi="仿宋"/>
          <w:sz w:val="32"/>
          <w:szCs w:val="32"/>
        </w:rPr>
        <w:t>K4+125.15</w:t>
      </w:r>
      <w:r w:rsidR="00F81161">
        <w:rPr>
          <w:rFonts w:ascii="方正仿宋_GBK" w:eastAsia="方正仿宋_GBK" w:hAnsi="仿宋" w:hint="eastAsia"/>
          <w:sz w:val="32"/>
          <w:szCs w:val="32"/>
        </w:rPr>
        <w:t>、</w:t>
      </w:r>
      <w:r w:rsidR="00F81161" w:rsidRPr="00F81161">
        <w:rPr>
          <w:rFonts w:ascii="方正仿宋_GBK" w:eastAsia="方正仿宋_GBK" w:hAnsi="仿宋"/>
          <w:sz w:val="32"/>
          <w:szCs w:val="32"/>
        </w:rPr>
        <w:t>K4+456.04</w:t>
      </w:r>
      <w:r w:rsidR="00F81161">
        <w:rPr>
          <w:rFonts w:ascii="方正仿宋_GBK" w:eastAsia="方正仿宋_GBK" w:hAnsi="仿宋" w:hint="eastAsia"/>
          <w:sz w:val="32"/>
          <w:szCs w:val="32"/>
        </w:rPr>
        <w:t>、</w:t>
      </w:r>
      <w:r w:rsidR="00F81161" w:rsidRPr="00F81161">
        <w:rPr>
          <w:rFonts w:ascii="方正仿宋_GBK" w:eastAsia="方正仿宋_GBK" w:hAnsi="仿宋"/>
          <w:sz w:val="32"/>
          <w:szCs w:val="32"/>
        </w:rPr>
        <w:t>K4+</w:t>
      </w:r>
      <w:r w:rsidR="00171A48">
        <w:rPr>
          <w:rFonts w:ascii="方正仿宋_GBK" w:eastAsia="方正仿宋_GBK" w:hAnsi="仿宋"/>
          <w:sz w:val="32"/>
          <w:szCs w:val="32"/>
        </w:rPr>
        <w:t>989.05</w:t>
      </w:r>
      <w:r w:rsidR="00F81161">
        <w:rPr>
          <w:rFonts w:ascii="方正仿宋_GBK" w:eastAsia="方正仿宋_GBK" w:hAnsi="仿宋" w:hint="eastAsia"/>
          <w:sz w:val="32"/>
          <w:szCs w:val="32"/>
        </w:rPr>
        <w:t>处</w:t>
      </w:r>
      <w:r w:rsidR="00F81161">
        <w:rPr>
          <w:rFonts w:ascii="方正仿宋_GBK" w:eastAsia="方正仿宋_GBK" w:hAnsi="仿宋"/>
          <w:sz w:val="32"/>
          <w:szCs w:val="32"/>
        </w:rPr>
        <w:t>，</w:t>
      </w:r>
      <w:r w:rsidR="00F81161">
        <w:rPr>
          <w:rFonts w:ascii="方正仿宋_GBK" w:eastAsia="方正仿宋_GBK" w:hAnsi="仿宋" w:hint="eastAsia"/>
          <w:sz w:val="32"/>
          <w:szCs w:val="32"/>
        </w:rPr>
        <w:t>均采用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C25钢筋混凝土结构，壁厚0.6m。</w:t>
      </w:r>
      <w:r w:rsidR="00F81161">
        <w:rPr>
          <w:rFonts w:ascii="方正仿宋_GBK" w:eastAsia="方正仿宋_GBK" w:hAnsi="仿宋" w:hint="eastAsia"/>
          <w:sz w:val="32"/>
          <w:szCs w:val="32"/>
        </w:rPr>
        <w:t>其中：1</w:t>
      </w:r>
      <w:r w:rsidR="00F81161">
        <w:rPr>
          <w:rFonts w:ascii="方正仿宋_GBK" w:eastAsia="方正仿宋_GBK" w:hAnsi="仿宋"/>
          <w:sz w:val="32"/>
          <w:szCs w:val="32"/>
        </w:rPr>
        <w:t>~3#采用单孔，</w:t>
      </w:r>
      <w:r w:rsidR="00F81161">
        <w:rPr>
          <w:rFonts w:ascii="方正仿宋_GBK" w:eastAsia="方正仿宋_GBK" w:hAnsi="仿宋" w:hint="eastAsia"/>
          <w:sz w:val="32"/>
          <w:szCs w:val="32"/>
        </w:rPr>
        <w:t>4</w:t>
      </w:r>
      <w:r w:rsidR="00F81161">
        <w:rPr>
          <w:rFonts w:ascii="方正仿宋_GBK" w:eastAsia="方正仿宋_GBK" w:hAnsi="仿宋"/>
          <w:sz w:val="32"/>
          <w:szCs w:val="32"/>
        </w:rPr>
        <w:t>#采用双孔。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1#箱涵长51.91m，净空尺寸1.3m×1.0m；2#箱涵长38.23m，净空尺寸2.1m×1.5m；3#箱涵长65.83m，净空尺寸1.5m×1.0m；4#箱涵长25.90m，净空尺寸1.6m×1.3m。箱涵进出口</w:t>
      </w:r>
      <w:r w:rsidR="00F81161">
        <w:rPr>
          <w:rFonts w:ascii="方正仿宋_GBK" w:eastAsia="方正仿宋_GBK" w:hAnsi="仿宋" w:hint="eastAsia"/>
          <w:sz w:val="32"/>
          <w:szCs w:val="32"/>
        </w:rPr>
        <w:t>均采用</w:t>
      </w:r>
      <w:r w:rsidR="00F81161">
        <w:rPr>
          <w:rFonts w:ascii="方正仿宋_GBK" w:eastAsia="方正仿宋_GBK" w:hAnsi="仿宋"/>
          <w:sz w:val="32"/>
          <w:szCs w:val="32"/>
        </w:rPr>
        <w:t>八字型翼墙，进口采用</w:t>
      </w:r>
      <w:r w:rsidR="00F81161">
        <w:rPr>
          <w:rFonts w:ascii="方正仿宋_GBK" w:eastAsia="方正仿宋_GBK" w:hAnsi="仿宋" w:hint="eastAsia"/>
          <w:sz w:val="32"/>
          <w:szCs w:val="32"/>
        </w:rPr>
        <w:t>C20砼</w:t>
      </w:r>
      <w:r w:rsidR="00F81161">
        <w:rPr>
          <w:rFonts w:ascii="方正仿宋_GBK" w:eastAsia="方正仿宋_GBK" w:hAnsi="仿宋"/>
          <w:sz w:val="32"/>
          <w:szCs w:val="32"/>
        </w:rPr>
        <w:t>底板</w:t>
      </w:r>
      <w:r w:rsidR="00171A48" w:rsidRPr="00897010">
        <w:rPr>
          <w:rFonts w:ascii="方正仿宋_GBK" w:eastAsia="方正仿宋_GBK" w:hAnsi="仿宋" w:hint="eastAsia"/>
          <w:sz w:val="32"/>
          <w:szCs w:val="32"/>
        </w:rPr>
        <w:t>和</w:t>
      </w:r>
      <w:r w:rsidR="00F81161">
        <w:rPr>
          <w:rFonts w:ascii="方正仿宋_GBK" w:eastAsia="方正仿宋_GBK" w:hAnsi="仿宋"/>
          <w:sz w:val="32"/>
          <w:szCs w:val="32"/>
        </w:rPr>
        <w:t>出口采用</w:t>
      </w:r>
      <w:r w:rsidR="000757AE">
        <w:rPr>
          <w:rFonts w:ascii="方正仿宋_GBK" w:eastAsia="方正仿宋_GBK" w:hAnsi="仿宋" w:hint="eastAsia"/>
          <w:sz w:val="32"/>
          <w:szCs w:val="32"/>
        </w:rPr>
        <w:t>M7.5浆砌石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顺接原河床，基础置于块石换填基础上。</w:t>
      </w:r>
    </w:p>
    <w:p w:rsidR="002E4812" w:rsidRPr="002A0839" w:rsidRDefault="00BB3DBD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1</w:t>
      </w:r>
      <w:r>
        <w:rPr>
          <w:rFonts w:ascii="方正仿宋_GBK" w:eastAsia="方正仿宋_GBK" w:hAnsi="仿宋"/>
          <w:sz w:val="32"/>
          <w:szCs w:val="32"/>
        </w:rPr>
        <w:t>3</w:t>
      </w:r>
      <w:r>
        <w:rPr>
          <w:rFonts w:ascii="方正仿宋_GBK" w:eastAsia="方正仿宋_GBK" w:hAnsi="仿宋" w:hint="eastAsia"/>
          <w:sz w:val="32"/>
          <w:szCs w:val="32"/>
        </w:rPr>
        <w:t>处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排水管涵</w:t>
      </w:r>
      <w:r>
        <w:rPr>
          <w:rFonts w:ascii="方正仿宋_GBK" w:eastAsia="方正仿宋_GBK" w:hAnsi="仿宋" w:hint="eastAsia"/>
          <w:sz w:val="32"/>
          <w:szCs w:val="32"/>
        </w:rPr>
        <w:t>均采用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C25钢筋混凝土预制管，管径</w:t>
      </w:r>
      <w:r>
        <w:rPr>
          <w:rFonts w:ascii="方正仿宋_GBK" w:eastAsia="方正仿宋_GBK" w:hAnsi="仿宋" w:hint="eastAsia"/>
          <w:sz w:val="32"/>
          <w:szCs w:val="32"/>
        </w:rPr>
        <w:t>均为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1.0m。</w:t>
      </w:r>
    </w:p>
    <w:p w:rsidR="002E4812" w:rsidRPr="002A0839" w:rsidRDefault="002E4812" w:rsidP="00801D86">
      <w:pPr>
        <w:adjustRightInd w:val="0"/>
        <w:snapToGrid w:val="0"/>
        <w:spacing w:line="594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下阶段进一步复核排水箱涵（管涵）结构尺寸、基础处理、消能防冲等设计。</w:t>
      </w:r>
    </w:p>
    <w:p w:rsidR="002E4812" w:rsidRPr="002A0839" w:rsidRDefault="002E4812" w:rsidP="00213406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bookmarkStart w:id="1" w:name="_Toc372103990"/>
      <w:r w:rsidRPr="002A0839">
        <w:rPr>
          <w:rFonts w:ascii="方正楷体_GBK" w:eastAsia="方正楷体_GBK" w:hAnsi="仿宋" w:hint="eastAsia"/>
          <w:sz w:val="32"/>
          <w:szCs w:val="32"/>
        </w:rPr>
        <w:lastRenderedPageBreak/>
        <w:t>（七）工程监测设计</w:t>
      </w:r>
      <w:bookmarkEnd w:id="1"/>
    </w:p>
    <w:p w:rsidR="002E4812" w:rsidRPr="002A0839" w:rsidRDefault="002E4812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基本同意监测项目和布设。</w:t>
      </w:r>
    </w:p>
    <w:p w:rsidR="002E4812" w:rsidRPr="002A0839" w:rsidRDefault="001645F8" w:rsidP="00801D86">
      <w:pPr>
        <w:spacing w:line="594" w:lineRule="exact"/>
        <w:ind w:right="-2" w:firstLineChars="200" w:firstLine="640"/>
        <w:jc w:val="left"/>
        <w:rPr>
          <w:rFonts w:ascii="方正黑体_GBK" w:eastAsia="方正黑体_GBK" w:hAnsi="仿宋"/>
          <w:sz w:val="32"/>
          <w:szCs w:val="32"/>
        </w:rPr>
      </w:pPr>
      <w:r w:rsidRPr="002A0839">
        <w:rPr>
          <w:rFonts w:ascii="方正黑体_GBK" w:eastAsia="方正黑体_GBK" w:hAnsi="仿宋" w:hint="eastAsia"/>
          <w:sz w:val="32"/>
          <w:szCs w:val="32"/>
        </w:rPr>
        <w:t>六</w:t>
      </w:r>
      <w:r w:rsidR="009174B7" w:rsidRPr="002A0839">
        <w:rPr>
          <w:rFonts w:ascii="方正黑体_GBK" w:eastAsia="方正黑体_GBK" w:hAnsi="仿宋" w:hint="eastAsia"/>
          <w:sz w:val="32"/>
          <w:szCs w:val="32"/>
        </w:rPr>
        <w:t>、</w:t>
      </w:r>
      <w:r w:rsidR="002E4812" w:rsidRPr="002A0839">
        <w:rPr>
          <w:rFonts w:ascii="方正黑体_GBK" w:eastAsia="方正黑体_GBK" w:hAnsi="仿宋" w:hint="eastAsia"/>
          <w:sz w:val="32"/>
          <w:szCs w:val="32"/>
        </w:rPr>
        <w:t>施工组织设计</w:t>
      </w:r>
    </w:p>
    <w:p w:rsidR="002E4812" w:rsidRPr="002A0839" w:rsidRDefault="002E4812" w:rsidP="00C2723D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（一）施工条件</w:t>
      </w:r>
    </w:p>
    <w:p w:rsidR="002C7E2E" w:rsidRPr="002A0839" w:rsidRDefault="002C7E2E" w:rsidP="002C7E2E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施工条件陈述基本清楚。</w:t>
      </w:r>
    </w:p>
    <w:p w:rsidR="002E4812" w:rsidRPr="002A0839" w:rsidRDefault="002E4812" w:rsidP="00801D86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工程区对外交通十分便利，施工临时道路和临建设施易于布置，施工场地条件较好。所需钢筋、水泥、钢材、木材、油料等可直接从潼南城区购买，供应条件方便。</w:t>
      </w:r>
    </w:p>
    <w:p w:rsidR="002E4812" w:rsidRPr="002A0839" w:rsidRDefault="002E4812" w:rsidP="00C2723D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（二）料场的选择与开采</w:t>
      </w:r>
    </w:p>
    <w:p w:rsidR="002C7E2E" w:rsidRPr="002A0839" w:rsidRDefault="002C7E2E" w:rsidP="002C7E2E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基本</w:t>
      </w:r>
      <w:r>
        <w:rPr>
          <w:rFonts w:ascii="方正仿宋_GBK" w:eastAsia="方正仿宋_GBK" w:hAnsi="仿宋"/>
          <w:sz w:val="32"/>
          <w:szCs w:val="32"/>
        </w:rPr>
        <w:t>同意</w:t>
      </w:r>
      <w:r w:rsidRPr="002A0839">
        <w:rPr>
          <w:rFonts w:ascii="方正仿宋_GBK" w:eastAsia="方正仿宋_GBK" w:hAnsi="仿宋" w:hint="eastAsia"/>
          <w:sz w:val="32"/>
          <w:szCs w:val="32"/>
        </w:rPr>
        <w:t>料场的选择与开采。</w:t>
      </w:r>
    </w:p>
    <w:p w:rsidR="002E4812" w:rsidRPr="002A0839" w:rsidRDefault="002E4812" w:rsidP="00801D86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块石料在铜梁区岚峰乡善心村料场购买，综合运输距离90Ｋｍ；混凝土在潼南城区商品混凝土拌合厂直接购买，综合运输距离25Kｍ；回填料和砂卵石料全部利用开挖料；碎石、砂在潼南航电枢纽工程下游杨家坝码头购买，综合运输距离45Kｍ。</w:t>
      </w:r>
    </w:p>
    <w:p w:rsidR="002E4812" w:rsidRPr="002A0839" w:rsidRDefault="002E4812" w:rsidP="00C2723D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（三）施工导流</w:t>
      </w:r>
    </w:p>
    <w:p w:rsidR="002E4812" w:rsidRPr="002A0839" w:rsidRDefault="002E4812" w:rsidP="00801D86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1.导流标准</w:t>
      </w:r>
    </w:p>
    <w:p w:rsidR="002E4812" w:rsidRPr="002A0839" w:rsidRDefault="002C7E2E" w:rsidP="00801D86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基本</w:t>
      </w:r>
      <w:r>
        <w:rPr>
          <w:rFonts w:ascii="方正仿宋_GBK" w:eastAsia="方正仿宋_GBK" w:hAnsi="仿宋"/>
          <w:sz w:val="32"/>
          <w:szCs w:val="32"/>
        </w:rPr>
        <w:t>同意护岸工程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导流建筑物级别为５级，</w:t>
      </w:r>
      <w:r w:rsidR="00D214B7" w:rsidRPr="002A0839">
        <w:rPr>
          <w:rFonts w:ascii="方正仿宋_GBK" w:eastAsia="方正仿宋_GBK" w:hAnsi="仿宋" w:hint="eastAsia"/>
          <w:sz w:val="32"/>
          <w:szCs w:val="32"/>
        </w:rPr>
        <w:t>导流设计</w:t>
      </w:r>
      <w:r w:rsidR="00F61348">
        <w:rPr>
          <w:rFonts w:ascii="方正仿宋_GBK" w:eastAsia="方正仿宋_GBK" w:hAnsi="仿宋" w:hint="eastAsia"/>
          <w:sz w:val="32"/>
          <w:szCs w:val="32"/>
        </w:rPr>
        <w:t>洪水</w:t>
      </w:r>
      <w:r w:rsidR="00D214B7" w:rsidRPr="002A0839">
        <w:rPr>
          <w:rFonts w:ascii="方正仿宋_GBK" w:eastAsia="方正仿宋_GBK" w:hAnsi="仿宋" w:hint="eastAsia"/>
          <w:sz w:val="32"/>
          <w:szCs w:val="32"/>
        </w:rPr>
        <w:t>标准</w:t>
      </w:r>
      <w:r w:rsidR="00F61348">
        <w:rPr>
          <w:rFonts w:ascii="方正仿宋_GBK" w:eastAsia="方正仿宋_GBK" w:hAnsi="仿宋" w:hint="eastAsia"/>
          <w:sz w:val="32"/>
          <w:szCs w:val="32"/>
        </w:rPr>
        <w:t>采用枯期５年一遇</w:t>
      </w:r>
      <w:r w:rsidR="00D214B7" w:rsidRPr="002A0839">
        <w:rPr>
          <w:rFonts w:ascii="方正仿宋_GBK" w:eastAsia="方正仿宋_GBK" w:hAnsi="仿宋" w:hint="eastAsia"/>
          <w:sz w:val="32"/>
          <w:szCs w:val="32"/>
        </w:rPr>
        <w:t>，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枯期导流时段为11月～次年４月，对应涪江导流流量为687m</w:t>
      </w:r>
      <w:r w:rsidR="002E4812" w:rsidRPr="002A0839">
        <w:rPr>
          <w:rFonts w:ascii="Cambria" w:eastAsia="方正仿宋_GBK" w:hAnsi="Cambria" w:cs="Cambria"/>
          <w:sz w:val="32"/>
          <w:szCs w:val="32"/>
        </w:rPr>
        <w:t>³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/s，对应控制水位为236.50m。</w:t>
      </w:r>
    </w:p>
    <w:p w:rsidR="00455918" w:rsidRPr="00F4719F" w:rsidRDefault="002C7E2E" w:rsidP="00F4719F">
      <w:pPr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基本同意</w:t>
      </w:r>
      <w:r>
        <w:rPr>
          <w:rFonts w:ascii="方正仿宋_GBK" w:eastAsia="方正仿宋_GBK" w:hAnsi="仿宋"/>
          <w:sz w:val="32"/>
          <w:szCs w:val="32"/>
        </w:rPr>
        <w:t>穿堤箱涵</w:t>
      </w:r>
      <w:r w:rsidR="006A0832">
        <w:rPr>
          <w:rFonts w:ascii="方正仿宋_GBK" w:eastAsia="方正仿宋_GBK" w:hAnsi="仿宋" w:hint="eastAsia"/>
          <w:sz w:val="32"/>
          <w:szCs w:val="32"/>
        </w:rPr>
        <w:t>导流</w:t>
      </w:r>
      <w:r w:rsidR="006A0832">
        <w:rPr>
          <w:rFonts w:ascii="方正仿宋_GBK" w:eastAsia="方正仿宋_GBK" w:hAnsi="仿宋"/>
          <w:sz w:val="32"/>
          <w:szCs w:val="32"/>
        </w:rPr>
        <w:t>设计</w:t>
      </w:r>
      <w:r w:rsidR="00F61348">
        <w:rPr>
          <w:rFonts w:ascii="方正仿宋_GBK" w:eastAsia="方正仿宋_GBK" w:hAnsi="仿宋"/>
          <w:sz w:val="32"/>
          <w:szCs w:val="32"/>
        </w:rPr>
        <w:t>洪水</w:t>
      </w:r>
      <w:r w:rsidR="006A0832">
        <w:rPr>
          <w:rFonts w:ascii="方正仿宋_GBK" w:eastAsia="方正仿宋_GBK" w:hAnsi="仿宋"/>
          <w:sz w:val="32"/>
          <w:szCs w:val="32"/>
        </w:rPr>
        <w:t>标准采用</w:t>
      </w:r>
      <w:r w:rsidR="006A0832">
        <w:rPr>
          <w:rFonts w:ascii="方正仿宋_GBK" w:eastAsia="方正仿宋_GBK" w:hAnsi="仿宋" w:hint="eastAsia"/>
          <w:sz w:val="32"/>
          <w:szCs w:val="32"/>
        </w:rPr>
        <w:t>5年</w:t>
      </w:r>
      <w:r w:rsidR="006A0832">
        <w:rPr>
          <w:rFonts w:ascii="方正仿宋_GBK" w:eastAsia="方正仿宋_GBK" w:hAnsi="仿宋"/>
          <w:sz w:val="32"/>
          <w:szCs w:val="32"/>
        </w:rPr>
        <w:t>一遇，导流时段为</w:t>
      </w:r>
      <w:r w:rsidR="00F4719F">
        <w:rPr>
          <w:rFonts w:ascii="方正仿宋_GBK" w:eastAsia="方正仿宋_GBK" w:hAnsi="仿宋" w:hint="eastAsia"/>
          <w:sz w:val="32"/>
          <w:szCs w:val="32"/>
        </w:rPr>
        <w:t>12</w:t>
      </w:r>
      <w:r w:rsidR="00F4719F" w:rsidRPr="00F4719F">
        <w:rPr>
          <w:rFonts w:ascii="方正仿宋_GBK" w:eastAsia="方正仿宋_GBK" w:hAnsi="仿宋" w:hint="eastAsia"/>
          <w:sz w:val="32"/>
          <w:szCs w:val="32"/>
        </w:rPr>
        <w:t>月～次年</w:t>
      </w:r>
      <w:r w:rsidR="00F4719F">
        <w:rPr>
          <w:rFonts w:ascii="方正仿宋_GBK" w:eastAsia="方正仿宋_GBK" w:hAnsi="仿宋" w:hint="eastAsia"/>
          <w:sz w:val="32"/>
          <w:szCs w:val="32"/>
        </w:rPr>
        <w:t>3</w:t>
      </w:r>
      <w:r w:rsidR="00F4719F" w:rsidRPr="00F4719F">
        <w:rPr>
          <w:rFonts w:ascii="方正仿宋_GBK" w:eastAsia="方正仿宋_GBK" w:hAnsi="仿宋" w:hint="eastAsia"/>
          <w:sz w:val="32"/>
          <w:szCs w:val="32"/>
        </w:rPr>
        <w:t>月</w:t>
      </w:r>
      <w:r w:rsidR="00F4719F">
        <w:rPr>
          <w:rFonts w:ascii="方正仿宋_GBK" w:eastAsia="方正仿宋_GBK" w:hAnsi="仿宋" w:hint="eastAsia"/>
          <w:sz w:val="32"/>
          <w:szCs w:val="32"/>
        </w:rPr>
        <w:t>，</w:t>
      </w:r>
      <w:r w:rsidR="00F4719F" w:rsidRPr="00F4719F">
        <w:rPr>
          <w:rFonts w:ascii="方正仿宋_GBK" w:eastAsia="方正仿宋_GBK" w:hAnsi="仿宋" w:hint="eastAsia"/>
          <w:sz w:val="32"/>
          <w:szCs w:val="32"/>
        </w:rPr>
        <w:t>导流流量为0.26～0.69m</w:t>
      </w:r>
      <w:r w:rsidR="00F4719F" w:rsidRPr="00F4719F">
        <w:rPr>
          <w:rFonts w:ascii="Cambria" w:eastAsia="方正仿宋_GBK" w:hAnsi="Cambria" w:cs="Cambria"/>
          <w:sz w:val="32"/>
          <w:szCs w:val="32"/>
        </w:rPr>
        <w:t>³</w:t>
      </w:r>
      <w:r w:rsidR="00F4719F" w:rsidRPr="00F4719F">
        <w:rPr>
          <w:rFonts w:ascii="方正仿宋_GBK" w:eastAsia="方正仿宋_GBK" w:hAnsi="仿宋" w:hint="eastAsia"/>
          <w:sz w:val="32"/>
          <w:szCs w:val="32"/>
        </w:rPr>
        <w:t>/s。</w:t>
      </w:r>
    </w:p>
    <w:p w:rsidR="002E4812" w:rsidRPr="002A0839" w:rsidRDefault="002E4812" w:rsidP="00801D86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2.导流</w:t>
      </w:r>
      <w:r w:rsidR="00670BE9">
        <w:rPr>
          <w:rFonts w:ascii="方正仿宋_GBK" w:eastAsia="方正仿宋_GBK" w:hAnsi="仿宋" w:hint="eastAsia"/>
          <w:sz w:val="32"/>
          <w:szCs w:val="32"/>
        </w:rPr>
        <w:t>方式</w:t>
      </w:r>
    </w:p>
    <w:p w:rsidR="00670BE9" w:rsidRPr="002A0839" w:rsidRDefault="00670BE9" w:rsidP="00670BE9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lastRenderedPageBreak/>
        <w:t>基本同意导流</w:t>
      </w:r>
      <w:r>
        <w:rPr>
          <w:rFonts w:ascii="方正仿宋_GBK" w:eastAsia="方正仿宋_GBK" w:hAnsi="仿宋" w:hint="eastAsia"/>
          <w:sz w:val="32"/>
          <w:szCs w:val="32"/>
        </w:rPr>
        <w:t>方式</w:t>
      </w:r>
      <w:r w:rsidRPr="002A0839">
        <w:rPr>
          <w:rFonts w:ascii="方正仿宋_GBK" w:eastAsia="方正仿宋_GBK" w:hAnsi="仿宋" w:hint="eastAsia"/>
          <w:sz w:val="32"/>
          <w:szCs w:val="32"/>
        </w:rPr>
        <w:t>。</w:t>
      </w:r>
    </w:p>
    <w:p w:rsidR="002E4812" w:rsidRPr="002A0839" w:rsidRDefault="00670BE9" w:rsidP="00801D86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护岸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镇脚基础在</w:t>
      </w:r>
      <w:r w:rsidR="00F61348">
        <w:rPr>
          <w:rFonts w:ascii="方正仿宋_GBK" w:eastAsia="方正仿宋_GBK" w:hAnsi="仿宋" w:hint="eastAsia"/>
          <w:sz w:val="32"/>
          <w:szCs w:val="32"/>
        </w:rPr>
        <w:t>高程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236.50m以下</w:t>
      </w:r>
      <w:r w:rsidR="00D214B7" w:rsidRPr="002A0839">
        <w:rPr>
          <w:rFonts w:ascii="方正仿宋_GBK" w:eastAsia="方正仿宋_GBK" w:hAnsi="仿宋" w:hint="eastAsia"/>
          <w:sz w:val="32"/>
          <w:szCs w:val="32"/>
        </w:rPr>
        <w:t>的地段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，利用镇脚基坑开挖料局部垫高成导流围堰，迎水面铺设防御彩条布防渗。</w:t>
      </w:r>
    </w:p>
    <w:p w:rsidR="002E4812" w:rsidRPr="002A0839" w:rsidRDefault="002E4812" w:rsidP="00801D86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穿堤箱涵采用一次性拦断河床围堰+涵管导流。</w:t>
      </w:r>
    </w:p>
    <w:p w:rsidR="002E4812" w:rsidRPr="002A0839" w:rsidRDefault="002E4812" w:rsidP="00801D86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汛前主体工程完工，不考虑度汛措施。</w:t>
      </w:r>
    </w:p>
    <w:p w:rsidR="002660CF" w:rsidRPr="002660CF" w:rsidRDefault="002660CF" w:rsidP="002660CF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 w:rsidRPr="002660CF">
        <w:rPr>
          <w:rFonts w:ascii="方正仿宋_GBK" w:eastAsia="方正仿宋_GBK" w:hAnsi="仿宋" w:hint="eastAsia"/>
          <w:sz w:val="32"/>
          <w:szCs w:val="32"/>
        </w:rPr>
        <w:t>3.导流</w:t>
      </w:r>
      <w:r w:rsidRPr="002660CF">
        <w:rPr>
          <w:rFonts w:ascii="方正仿宋_GBK" w:eastAsia="方正仿宋_GBK" w:hAnsi="仿宋"/>
          <w:sz w:val="32"/>
          <w:szCs w:val="32"/>
        </w:rPr>
        <w:t>建筑物</w:t>
      </w:r>
    </w:p>
    <w:p w:rsidR="002660CF" w:rsidRPr="002660CF" w:rsidRDefault="002660CF" w:rsidP="002660CF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 w:rsidRPr="002660CF">
        <w:rPr>
          <w:rFonts w:ascii="方正仿宋_GBK" w:eastAsia="方正仿宋_GBK" w:hAnsi="仿宋" w:hint="eastAsia"/>
          <w:sz w:val="32"/>
          <w:szCs w:val="32"/>
        </w:rPr>
        <w:t>基本</w:t>
      </w:r>
      <w:r w:rsidRPr="002660CF">
        <w:rPr>
          <w:rFonts w:ascii="方正仿宋_GBK" w:eastAsia="方正仿宋_GBK" w:hAnsi="仿宋"/>
          <w:sz w:val="32"/>
          <w:szCs w:val="32"/>
        </w:rPr>
        <w:t>同意导流建筑物设计</w:t>
      </w:r>
    </w:p>
    <w:p w:rsidR="002E4812" w:rsidRPr="002A0839" w:rsidRDefault="002E4812" w:rsidP="00C2723D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（四）主体工程施工</w:t>
      </w:r>
    </w:p>
    <w:p w:rsidR="002E4812" w:rsidRPr="002A0839" w:rsidRDefault="00455918" w:rsidP="00801D86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基本同意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主体工程的施工方案、施工方法和配置的主要机械设备。</w:t>
      </w:r>
    </w:p>
    <w:p w:rsidR="002E4812" w:rsidRPr="002A0839" w:rsidRDefault="002E4812" w:rsidP="00C2723D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（五）施工交通运输</w:t>
      </w:r>
      <w:r w:rsidR="00455918" w:rsidRPr="002A0839">
        <w:rPr>
          <w:rFonts w:ascii="方正楷体_GBK" w:eastAsia="方正楷体_GBK" w:hAnsi="仿宋" w:hint="eastAsia"/>
          <w:sz w:val="32"/>
          <w:szCs w:val="32"/>
        </w:rPr>
        <w:t>及施工工厂设施</w:t>
      </w:r>
    </w:p>
    <w:p w:rsidR="002E4812" w:rsidRPr="002A0839" w:rsidRDefault="00455918" w:rsidP="00801D86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基本同意施工交通运输及施工工厂设施设计。</w:t>
      </w:r>
    </w:p>
    <w:p w:rsidR="002E4812" w:rsidRPr="002A0839" w:rsidRDefault="002E4812" w:rsidP="00C2723D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（六）</w:t>
      </w:r>
      <w:r w:rsidR="00455918" w:rsidRPr="002A0839">
        <w:rPr>
          <w:rFonts w:ascii="方正楷体_GBK" w:eastAsia="方正楷体_GBK" w:hAnsi="仿宋" w:hint="eastAsia"/>
          <w:sz w:val="32"/>
          <w:szCs w:val="32"/>
        </w:rPr>
        <w:t>施工总布置</w:t>
      </w:r>
    </w:p>
    <w:p w:rsidR="00455918" w:rsidRPr="002A0839" w:rsidRDefault="00455918" w:rsidP="00801D86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基本同意施工总布置.</w:t>
      </w:r>
    </w:p>
    <w:p w:rsidR="00455918" w:rsidRPr="002A0839" w:rsidRDefault="002E4812" w:rsidP="00C2723D">
      <w:pPr>
        <w:spacing w:line="594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2A0839">
        <w:rPr>
          <w:rFonts w:ascii="方正楷体_GBK" w:eastAsia="方正楷体_GBK" w:hAnsi="仿宋" w:hint="eastAsia"/>
          <w:sz w:val="32"/>
          <w:szCs w:val="32"/>
        </w:rPr>
        <w:t>（七）</w:t>
      </w:r>
      <w:r w:rsidR="00455918" w:rsidRPr="002A0839">
        <w:rPr>
          <w:rFonts w:ascii="方正楷体_GBK" w:eastAsia="方正楷体_GBK" w:hAnsi="仿宋" w:hint="eastAsia"/>
          <w:sz w:val="32"/>
          <w:szCs w:val="32"/>
        </w:rPr>
        <w:t>施工总进度</w:t>
      </w:r>
    </w:p>
    <w:p w:rsidR="00455918" w:rsidRPr="002A0839" w:rsidRDefault="00455918" w:rsidP="00801D86">
      <w:pPr>
        <w:pStyle w:val="ZS"/>
        <w:spacing w:line="594" w:lineRule="exact"/>
        <w:ind w:firstLine="64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基本同意施工总进度，总工期12个月。</w:t>
      </w:r>
    </w:p>
    <w:p w:rsidR="00455918" w:rsidRPr="002A0839" w:rsidRDefault="005F1FDE" w:rsidP="00801D86">
      <w:pPr>
        <w:spacing w:line="594" w:lineRule="exact"/>
        <w:ind w:right="-2" w:firstLineChars="200" w:firstLine="640"/>
        <w:jc w:val="left"/>
        <w:rPr>
          <w:rFonts w:ascii="方正黑体_GBK" w:eastAsia="方正黑体_GBK" w:hAnsi="仿宋"/>
          <w:sz w:val="32"/>
          <w:szCs w:val="32"/>
        </w:rPr>
      </w:pPr>
      <w:r w:rsidRPr="002A0839">
        <w:rPr>
          <w:rFonts w:ascii="方正黑体_GBK" w:eastAsia="方正黑体_GBK" w:hAnsi="仿宋" w:hint="eastAsia"/>
          <w:sz w:val="32"/>
          <w:szCs w:val="32"/>
        </w:rPr>
        <w:t>七、</w:t>
      </w:r>
      <w:r w:rsidR="002E4812" w:rsidRPr="002A0839">
        <w:rPr>
          <w:rFonts w:ascii="方正黑体_GBK" w:eastAsia="方正黑体_GBK" w:hAnsi="仿宋" w:hint="eastAsia"/>
          <w:sz w:val="32"/>
          <w:szCs w:val="32"/>
        </w:rPr>
        <w:t>建设征地与移民安置</w:t>
      </w:r>
    </w:p>
    <w:p w:rsidR="00C7272B" w:rsidRPr="00695ED6" w:rsidRDefault="00C7272B" w:rsidP="00C7272B">
      <w:pPr>
        <w:spacing w:line="594" w:lineRule="exact"/>
        <w:ind w:right="-2" w:firstLineChars="200" w:firstLine="640"/>
        <w:jc w:val="left"/>
        <w:rPr>
          <w:rFonts w:ascii="方正楷体_GBK" w:eastAsia="方正楷体_GBK" w:hAnsi="仿宋" w:cs="Arial"/>
          <w:sz w:val="32"/>
          <w:szCs w:val="32"/>
        </w:rPr>
      </w:pPr>
      <w:r w:rsidRPr="00695ED6">
        <w:rPr>
          <w:rFonts w:ascii="方正楷体_GBK" w:eastAsia="方正楷体_GBK" w:hAnsi="仿宋" w:cs="Arial" w:hint="eastAsia"/>
          <w:sz w:val="32"/>
          <w:szCs w:val="32"/>
        </w:rPr>
        <w:t>（一）建设征地处理范围</w:t>
      </w:r>
    </w:p>
    <w:p w:rsidR="00C7272B" w:rsidRPr="00C7272B" w:rsidRDefault="00C7272B" w:rsidP="00C7272B">
      <w:pPr>
        <w:spacing w:line="594" w:lineRule="exact"/>
        <w:ind w:right="-2" w:firstLineChars="200" w:firstLine="640"/>
        <w:jc w:val="left"/>
        <w:rPr>
          <w:rFonts w:ascii="方正仿宋_GBK" w:eastAsia="方正仿宋_GBK" w:hAnsi="仿宋" w:cs="Arial"/>
          <w:sz w:val="32"/>
          <w:szCs w:val="32"/>
        </w:rPr>
      </w:pPr>
      <w:r>
        <w:rPr>
          <w:rFonts w:ascii="方正仿宋_GBK" w:eastAsia="方正仿宋_GBK" w:hAnsi="仿宋" w:cs="Arial" w:hint="eastAsia"/>
          <w:sz w:val="32"/>
          <w:szCs w:val="32"/>
        </w:rPr>
        <w:t>基本</w:t>
      </w:r>
      <w:r>
        <w:rPr>
          <w:rFonts w:ascii="方正仿宋_GBK" w:eastAsia="方正仿宋_GBK" w:hAnsi="仿宋" w:cs="Arial"/>
          <w:sz w:val="32"/>
          <w:szCs w:val="32"/>
        </w:rPr>
        <w:t>同意</w:t>
      </w:r>
      <w:r w:rsidRPr="00C7272B">
        <w:rPr>
          <w:rFonts w:ascii="方正仿宋_GBK" w:eastAsia="方正仿宋_GBK" w:hAnsi="仿宋" w:cs="Arial" w:hint="eastAsia"/>
          <w:sz w:val="32"/>
          <w:szCs w:val="32"/>
        </w:rPr>
        <w:t>建设征地处理范围</w:t>
      </w:r>
      <w:r>
        <w:rPr>
          <w:rFonts w:ascii="方正仿宋_GBK" w:eastAsia="方正仿宋_GBK" w:hAnsi="仿宋" w:cs="Arial" w:hint="eastAsia"/>
          <w:sz w:val="32"/>
          <w:szCs w:val="32"/>
        </w:rPr>
        <w:t>。</w:t>
      </w:r>
      <w:r w:rsidRPr="00C7272B">
        <w:rPr>
          <w:rFonts w:ascii="方正仿宋_GBK" w:eastAsia="方正仿宋_GBK" w:hAnsi="仿宋" w:cs="Arial" w:hint="eastAsia"/>
          <w:sz w:val="32"/>
          <w:szCs w:val="32"/>
        </w:rPr>
        <w:t>耕园地征收外边线按下游航电枢纽工程耕园地征收线239.89m</w:t>
      </w:r>
      <w:r w:rsidR="004151D7">
        <w:rPr>
          <w:rFonts w:ascii="方正仿宋_GBK" w:eastAsia="方正仿宋_GBK" w:hAnsi="仿宋" w:cs="Arial" w:hint="eastAsia"/>
          <w:sz w:val="32"/>
          <w:szCs w:val="32"/>
        </w:rPr>
        <w:t>确定，并按下游航电枢纽工程库区征地红线平面坐标位置确定</w:t>
      </w:r>
      <w:r w:rsidRPr="00C7272B">
        <w:rPr>
          <w:rFonts w:ascii="方正仿宋_GBK" w:eastAsia="方正仿宋_GBK" w:hAnsi="仿宋" w:cs="Arial" w:hint="eastAsia"/>
          <w:sz w:val="32"/>
          <w:szCs w:val="32"/>
        </w:rPr>
        <w:t>。临时用地包括施工临时公路、堆料场、弃渣场、施工临时生产生活区等。</w:t>
      </w:r>
    </w:p>
    <w:p w:rsidR="00C7272B" w:rsidRPr="00695ED6" w:rsidRDefault="00C7272B" w:rsidP="00C7272B">
      <w:pPr>
        <w:spacing w:line="594" w:lineRule="exact"/>
        <w:ind w:right="-2" w:firstLineChars="200" w:firstLine="640"/>
        <w:jc w:val="left"/>
        <w:rPr>
          <w:rFonts w:ascii="方正楷体_GBK" w:eastAsia="方正楷体_GBK" w:hAnsi="仿宋" w:cs="Arial"/>
          <w:sz w:val="32"/>
          <w:szCs w:val="32"/>
        </w:rPr>
      </w:pPr>
      <w:r w:rsidRPr="00695ED6">
        <w:rPr>
          <w:rFonts w:ascii="方正楷体_GBK" w:eastAsia="方正楷体_GBK" w:hAnsi="仿宋" w:cs="Arial" w:hint="eastAsia"/>
          <w:sz w:val="32"/>
          <w:szCs w:val="32"/>
        </w:rPr>
        <w:lastRenderedPageBreak/>
        <w:t>（二）实物指标调查成果</w:t>
      </w:r>
    </w:p>
    <w:p w:rsidR="00C7272B" w:rsidRPr="00C7272B" w:rsidRDefault="00C7272B" w:rsidP="00C7272B">
      <w:pPr>
        <w:spacing w:line="594" w:lineRule="exact"/>
        <w:ind w:right="-2" w:firstLineChars="200" w:firstLine="640"/>
        <w:jc w:val="left"/>
        <w:rPr>
          <w:rFonts w:ascii="方正仿宋_GBK" w:eastAsia="方正仿宋_GBK" w:hAnsi="仿宋" w:cs="Arial"/>
          <w:sz w:val="32"/>
          <w:szCs w:val="32"/>
        </w:rPr>
      </w:pPr>
      <w:r>
        <w:rPr>
          <w:rFonts w:ascii="方正仿宋_GBK" w:eastAsia="方正仿宋_GBK" w:hAnsi="仿宋" w:cs="Arial" w:hint="eastAsia"/>
          <w:sz w:val="32"/>
          <w:szCs w:val="32"/>
        </w:rPr>
        <w:t>原则</w:t>
      </w:r>
      <w:r>
        <w:rPr>
          <w:rFonts w:ascii="方正仿宋_GBK" w:eastAsia="方正仿宋_GBK" w:hAnsi="仿宋" w:cs="Arial"/>
          <w:sz w:val="32"/>
          <w:szCs w:val="32"/>
        </w:rPr>
        <w:t>同意</w:t>
      </w:r>
      <w:r w:rsidRPr="00C7272B">
        <w:rPr>
          <w:rFonts w:ascii="方正仿宋_GBK" w:eastAsia="方正仿宋_GBK" w:hAnsi="仿宋" w:cs="Arial" w:hint="eastAsia"/>
          <w:sz w:val="32"/>
          <w:szCs w:val="32"/>
        </w:rPr>
        <w:t>实物指标调查成果</w:t>
      </w:r>
      <w:r>
        <w:rPr>
          <w:rFonts w:ascii="方正仿宋_GBK" w:eastAsia="方正仿宋_GBK" w:hAnsi="仿宋" w:cs="Arial" w:hint="eastAsia"/>
          <w:sz w:val="32"/>
          <w:szCs w:val="32"/>
        </w:rPr>
        <w:t>。</w:t>
      </w:r>
    </w:p>
    <w:p w:rsidR="00C7272B" w:rsidRPr="00695ED6" w:rsidRDefault="00C7272B" w:rsidP="00C7272B">
      <w:pPr>
        <w:spacing w:line="594" w:lineRule="exact"/>
        <w:ind w:right="-2" w:firstLineChars="200" w:firstLine="640"/>
        <w:jc w:val="left"/>
        <w:rPr>
          <w:rFonts w:ascii="方正楷体_GBK" w:eastAsia="方正楷体_GBK" w:hAnsi="仿宋" w:cs="Arial"/>
          <w:sz w:val="32"/>
          <w:szCs w:val="32"/>
        </w:rPr>
      </w:pPr>
      <w:r w:rsidRPr="00695ED6">
        <w:rPr>
          <w:rFonts w:ascii="方正楷体_GBK" w:eastAsia="方正楷体_GBK" w:hAnsi="仿宋" w:cs="Arial" w:hint="eastAsia"/>
          <w:sz w:val="32"/>
          <w:szCs w:val="32"/>
        </w:rPr>
        <w:t>（三）农村移民安置</w:t>
      </w:r>
    </w:p>
    <w:p w:rsidR="00C7272B" w:rsidRPr="00C7272B" w:rsidRDefault="00F61348" w:rsidP="00C7272B">
      <w:pPr>
        <w:spacing w:line="594" w:lineRule="exact"/>
        <w:ind w:right="-2" w:firstLineChars="200" w:firstLine="640"/>
        <w:jc w:val="left"/>
        <w:rPr>
          <w:rFonts w:ascii="方正仿宋_GBK" w:eastAsia="方正仿宋_GBK" w:hAnsi="仿宋" w:cs="Arial"/>
          <w:sz w:val="32"/>
          <w:szCs w:val="32"/>
        </w:rPr>
      </w:pPr>
      <w:r>
        <w:rPr>
          <w:rFonts w:ascii="方正仿宋_GBK" w:eastAsia="方正仿宋_GBK" w:hAnsi="仿宋" w:cs="Arial" w:hint="eastAsia"/>
          <w:sz w:val="32"/>
          <w:szCs w:val="32"/>
        </w:rPr>
        <w:t>同意基准年、规划水平年和人口自然增长率</w:t>
      </w:r>
      <w:r w:rsidR="00C7272B" w:rsidRPr="00C7272B">
        <w:rPr>
          <w:rFonts w:ascii="方正仿宋_GBK" w:eastAsia="方正仿宋_GBK" w:hAnsi="仿宋" w:cs="Arial" w:hint="eastAsia"/>
          <w:sz w:val="32"/>
          <w:szCs w:val="32"/>
        </w:rPr>
        <w:t>。</w:t>
      </w:r>
    </w:p>
    <w:p w:rsidR="00C7272B" w:rsidRPr="00C7272B" w:rsidRDefault="00C7272B" w:rsidP="00C7272B">
      <w:pPr>
        <w:spacing w:line="594" w:lineRule="exact"/>
        <w:ind w:right="-2" w:firstLineChars="200" w:firstLine="640"/>
        <w:jc w:val="left"/>
        <w:rPr>
          <w:rFonts w:ascii="方正仿宋_GBK" w:eastAsia="方正仿宋_GBK" w:hAnsi="仿宋" w:cs="Arial"/>
          <w:sz w:val="32"/>
          <w:szCs w:val="32"/>
        </w:rPr>
      </w:pPr>
      <w:r w:rsidRPr="00C7272B">
        <w:rPr>
          <w:rFonts w:ascii="方正仿宋_GBK" w:eastAsia="方正仿宋_GBK" w:hAnsi="仿宋" w:cs="Arial" w:hint="eastAsia"/>
          <w:sz w:val="32"/>
          <w:szCs w:val="32"/>
        </w:rPr>
        <w:t>同意生产安置人口计算成果。</w:t>
      </w:r>
    </w:p>
    <w:p w:rsidR="00C7272B" w:rsidRPr="00C7272B" w:rsidRDefault="00C7272B" w:rsidP="00C7272B">
      <w:pPr>
        <w:spacing w:line="594" w:lineRule="exact"/>
        <w:ind w:right="-2" w:firstLineChars="200" w:firstLine="640"/>
        <w:jc w:val="left"/>
        <w:rPr>
          <w:rFonts w:ascii="方正仿宋_GBK" w:eastAsia="方正仿宋_GBK" w:hAnsi="仿宋" w:cs="Arial"/>
          <w:sz w:val="32"/>
          <w:szCs w:val="32"/>
        </w:rPr>
      </w:pPr>
      <w:r w:rsidRPr="00C7272B">
        <w:rPr>
          <w:rFonts w:ascii="方正仿宋_GBK" w:eastAsia="方正仿宋_GBK" w:hAnsi="仿宋" w:cs="Arial" w:hint="eastAsia"/>
          <w:sz w:val="32"/>
          <w:szCs w:val="32"/>
        </w:rPr>
        <w:t>同意依据国家、重庆市相关政策和技术规范要求，确定的移民生产安置方式。</w:t>
      </w:r>
    </w:p>
    <w:p w:rsidR="00C7272B" w:rsidRPr="00C7272B" w:rsidRDefault="00C7272B" w:rsidP="00536038">
      <w:pPr>
        <w:spacing w:line="594" w:lineRule="exact"/>
        <w:ind w:right="-2" w:firstLineChars="200" w:firstLine="640"/>
        <w:rPr>
          <w:rFonts w:ascii="方正仿宋_GBK" w:eastAsia="方正仿宋_GBK" w:hAnsi="仿宋" w:cs="Arial"/>
          <w:sz w:val="32"/>
          <w:szCs w:val="32"/>
        </w:rPr>
      </w:pPr>
      <w:r w:rsidRPr="00C7272B">
        <w:rPr>
          <w:rFonts w:ascii="方正仿宋_GBK" w:eastAsia="方正仿宋_GBK" w:hAnsi="仿宋" w:cs="Arial" w:hint="eastAsia"/>
          <w:sz w:val="32"/>
          <w:szCs w:val="32"/>
        </w:rPr>
        <w:t>同意征地人员安置对象均采取征地人员安置对象基本养老保险安置，并按重庆市政府《关于印发重庆市2008年1月1日以后新征地农转非人员基本养老保险试行办法的通知》（渝府发〔2008〕26号）有关规定，提取土地补偿费和安置补助费缴纳基本养老保险费。</w:t>
      </w:r>
    </w:p>
    <w:p w:rsidR="00C7272B" w:rsidRPr="00695ED6" w:rsidRDefault="00C7272B" w:rsidP="00C7272B">
      <w:pPr>
        <w:spacing w:line="594" w:lineRule="exact"/>
        <w:ind w:right="-2" w:firstLineChars="200" w:firstLine="640"/>
        <w:jc w:val="left"/>
        <w:rPr>
          <w:rFonts w:ascii="方正楷体_GBK" w:eastAsia="方正楷体_GBK" w:hAnsi="仿宋" w:cs="Arial"/>
          <w:sz w:val="32"/>
          <w:szCs w:val="32"/>
        </w:rPr>
      </w:pPr>
      <w:r w:rsidRPr="00695ED6">
        <w:rPr>
          <w:rFonts w:ascii="方正楷体_GBK" w:eastAsia="方正楷体_GBK" w:hAnsi="仿宋" w:cs="Arial" w:hint="eastAsia"/>
          <w:sz w:val="32"/>
          <w:szCs w:val="32"/>
        </w:rPr>
        <w:t>（四）补偿投资</w:t>
      </w:r>
    </w:p>
    <w:p w:rsidR="00C7272B" w:rsidRPr="00C7272B" w:rsidRDefault="00C7272B" w:rsidP="00C7272B">
      <w:pPr>
        <w:spacing w:line="594" w:lineRule="exact"/>
        <w:ind w:right="-2" w:firstLineChars="200" w:firstLine="640"/>
        <w:jc w:val="left"/>
        <w:rPr>
          <w:rFonts w:ascii="方正仿宋_GBK" w:eastAsia="方正仿宋_GBK" w:hAnsi="仿宋" w:cs="Arial"/>
          <w:sz w:val="32"/>
          <w:szCs w:val="32"/>
        </w:rPr>
      </w:pPr>
      <w:r w:rsidRPr="00C7272B">
        <w:rPr>
          <w:rFonts w:ascii="方正仿宋_GBK" w:eastAsia="方正仿宋_GBK" w:hAnsi="仿宋" w:cs="Arial" w:hint="eastAsia"/>
          <w:sz w:val="32"/>
          <w:szCs w:val="32"/>
        </w:rPr>
        <w:t>同意征地移民补偿投资按国家、重庆市相关政策及潼南区政府配套文件的相应规定执行</w:t>
      </w:r>
      <w:r>
        <w:rPr>
          <w:rFonts w:ascii="方正仿宋_GBK" w:eastAsia="方正仿宋_GBK" w:hAnsi="仿宋" w:cs="Arial" w:hint="eastAsia"/>
          <w:sz w:val="32"/>
          <w:szCs w:val="32"/>
        </w:rPr>
        <w:t>。</w:t>
      </w:r>
    </w:p>
    <w:p w:rsidR="00C7272B" w:rsidRPr="00C7272B" w:rsidRDefault="002761DF" w:rsidP="00C7272B">
      <w:pPr>
        <w:spacing w:line="594" w:lineRule="exact"/>
        <w:ind w:right="-2" w:firstLineChars="200" w:firstLine="640"/>
        <w:jc w:val="left"/>
        <w:rPr>
          <w:rFonts w:ascii="方正仿宋_GBK" w:eastAsia="方正仿宋_GBK" w:hAnsi="仿宋" w:cs="Arial"/>
          <w:sz w:val="32"/>
          <w:szCs w:val="32"/>
        </w:rPr>
      </w:pPr>
      <w:r>
        <w:rPr>
          <w:rFonts w:ascii="方正仿宋_GBK" w:eastAsia="方正仿宋_GBK" w:hAnsi="仿宋" w:cs="Arial" w:hint="eastAsia"/>
          <w:sz w:val="32"/>
          <w:szCs w:val="32"/>
        </w:rPr>
        <w:t>基本</w:t>
      </w:r>
      <w:r>
        <w:rPr>
          <w:rFonts w:ascii="方正仿宋_GBK" w:eastAsia="方正仿宋_GBK" w:hAnsi="仿宋" w:cs="Arial"/>
          <w:sz w:val="32"/>
          <w:szCs w:val="32"/>
        </w:rPr>
        <w:t>同意</w:t>
      </w:r>
      <w:r w:rsidR="00C7272B" w:rsidRPr="00C7272B">
        <w:rPr>
          <w:rFonts w:ascii="方正仿宋_GBK" w:eastAsia="方正仿宋_GBK" w:hAnsi="仿宋" w:cs="Arial" w:hint="eastAsia"/>
          <w:sz w:val="32"/>
          <w:szCs w:val="32"/>
        </w:rPr>
        <w:t>征收土地补偿费（不分地类）按17000元/亩，安置补助费按征地人员安置对象36000元/人计列。</w:t>
      </w:r>
    </w:p>
    <w:p w:rsidR="00C7272B" w:rsidRPr="00C7272B" w:rsidRDefault="002761DF" w:rsidP="00C7272B">
      <w:pPr>
        <w:spacing w:line="594" w:lineRule="exact"/>
        <w:ind w:right="-2" w:firstLineChars="200" w:firstLine="640"/>
        <w:jc w:val="left"/>
        <w:rPr>
          <w:rFonts w:ascii="方正仿宋_GBK" w:eastAsia="方正仿宋_GBK" w:hAnsi="仿宋" w:cs="Arial"/>
          <w:sz w:val="32"/>
          <w:szCs w:val="32"/>
        </w:rPr>
      </w:pPr>
      <w:r>
        <w:rPr>
          <w:rFonts w:ascii="方正仿宋_GBK" w:eastAsia="方正仿宋_GBK" w:hAnsi="仿宋" w:cs="Arial" w:hint="eastAsia"/>
          <w:sz w:val="32"/>
          <w:szCs w:val="32"/>
        </w:rPr>
        <w:t>基本</w:t>
      </w:r>
      <w:r>
        <w:rPr>
          <w:rFonts w:ascii="方正仿宋_GBK" w:eastAsia="方正仿宋_GBK" w:hAnsi="仿宋" w:cs="Arial"/>
          <w:sz w:val="32"/>
          <w:szCs w:val="32"/>
        </w:rPr>
        <w:t>同意</w:t>
      </w:r>
      <w:r w:rsidR="00C7272B" w:rsidRPr="00C7272B">
        <w:rPr>
          <w:rFonts w:ascii="方正仿宋_GBK" w:eastAsia="方正仿宋_GBK" w:hAnsi="仿宋" w:cs="Arial" w:hint="eastAsia"/>
          <w:sz w:val="32"/>
          <w:szCs w:val="32"/>
        </w:rPr>
        <w:t>青苗和地上构（附）着物补偿标准按潼南县人民政府《关于进一步调整征地补偿安置标准有关事项的通知》(潼南府发</w:t>
      </w:r>
      <w:r w:rsidR="00695ED6">
        <w:rPr>
          <w:rFonts w:ascii="方正仿宋_GBK" w:eastAsia="方正仿宋_GBK" w:hAnsi="仿宋" w:cs="Arial" w:hint="eastAsia"/>
          <w:sz w:val="32"/>
          <w:szCs w:val="32"/>
        </w:rPr>
        <w:t>〔</w:t>
      </w:r>
      <w:r w:rsidR="00695ED6" w:rsidRPr="00C7272B">
        <w:rPr>
          <w:rFonts w:ascii="方正仿宋_GBK" w:eastAsia="方正仿宋_GBK" w:hAnsi="仿宋" w:cs="Arial" w:hint="eastAsia"/>
          <w:sz w:val="32"/>
          <w:szCs w:val="32"/>
        </w:rPr>
        <w:t>2013</w:t>
      </w:r>
      <w:r w:rsidR="00695ED6">
        <w:rPr>
          <w:rFonts w:ascii="方正仿宋_GBK" w:eastAsia="方正仿宋_GBK" w:hAnsi="仿宋" w:cs="Arial" w:hint="eastAsia"/>
          <w:sz w:val="32"/>
          <w:szCs w:val="32"/>
        </w:rPr>
        <w:t>〕</w:t>
      </w:r>
      <w:r w:rsidR="00C7272B" w:rsidRPr="00C7272B">
        <w:rPr>
          <w:rFonts w:ascii="方正仿宋_GBK" w:eastAsia="方正仿宋_GBK" w:hAnsi="仿宋" w:cs="Arial" w:hint="eastAsia"/>
          <w:sz w:val="32"/>
          <w:szCs w:val="32"/>
        </w:rPr>
        <w:t>39号)有关规定，即按综合定额18000元/亩计列。</w:t>
      </w:r>
    </w:p>
    <w:p w:rsidR="002761DF" w:rsidRDefault="002761DF" w:rsidP="00C7272B">
      <w:pPr>
        <w:spacing w:line="594" w:lineRule="exact"/>
        <w:ind w:right="-2" w:firstLineChars="200" w:firstLine="640"/>
        <w:jc w:val="left"/>
        <w:rPr>
          <w:rFonts w:ascii="方正仿宋_GBK" w:eastAsia="方正仿宋_GBK" w:hAnsi="仿宋" w:cs="Arial"/>
          <w:sz w:val="32"/>
          <w:szCs w:val="32"/>
        </w:rPr>
      </w:pPr>
      <w:r>
        <w:rPr>
          <w:rFonts w:ascii="方正仿宋_GBK" w:eastAsia="方正仿宋_GBK" w:hAnsi="仿宋" w:cs="Arial" w:hint="eastAsia"/>
          <w:sz w:val="32"/>
          <w:szCs w:val="32"/>
        </w:rPr>
        <w:t>基本</w:t>
      </w:r>
      <w:r>
        <w:rPr>
          <w:rFonts w:ascii="方正仿宋_GBK" w:eastAsia="方正仿宋_GBK" w:hAnsi="仿宋" w:cs="Arial"/>
          <w:sz w:val="32"/>
          <w:szCs w:val="32"/>
        </w:rPr>
        <w:t>同意</w:t>
      </w:r>
      <w:r w:rsidR="00C7272B" w:rsidRPr="00C7272B">
        <w:rPr>
          <w:rFonts w:ascii="方正仿宋_GBK" w:eastAsia="方正仿宋_GBK" w:hAnsi="仿宋" w:cs="Arial" w:hint="eastAsia"/>
          <w:sz w:val="32"/>
          <w:szCs w:val="32"/>
        </w:rPr>
        <w:t>有关税费按国家和重庆市的相应标准计列。下阶段复核征地统筹费、开垦费、预备费。</w:t>
      </w:r>
    </w:p>
    <w:p w:rsidR="002761DF" w:rsidRDefault="00C7272B" w:rsidP="00C7272B">
      <w:pPr>
        <w:spacing w:line="594" w:lineRule="exact"/>
        <w:ind w:right="-2" w:firstLineChars="200" w:firstLine="640"/>
        <w:jc w:val="left"/>
        <w:rPr>
          <w:rFonts w:ascii="方正仿宋_GBK" w:eastAsia="方正仿宋_GBK" w:hAnsi="仿宋" w:cs="Arial"/>
          <w:sz w:val="32"/>
          <w:szCs w:val="32"/>
        </w:rPr>
      </w:pPr>
      <w:r w:rsidRPr="00C7272B">
        <w:rPr>
          <w:rFonts w:ascii="方正仿宋_GBK" w:eastAsia="方正仿宋_GBK" w:hAnsi="仿宋" w:cs="Arial" w:hint="eastAsia"/>
          <w:sz w:val="32"/>
          <w:szCs w:val="32"/>
        </w:rPr>
        <w:lastRenderedPageBreak/>
        <w:t>本阶段初核征地移民安置静态总投资1275.3万元</w:t>
      </w:r>
      <w:r w:rsidR="002761DF">
        <w:rPr>
          <w:rFonts w:ascii="方正仿宋_GBK" w:eastAsia="方正仿宋_GBK" w:hAnsi="仿宋" w:cs="Arial" w:hint="eastAsia"/>
          <w:sz w:val="32"/>
          <w:szCs w:val="32"/>
        </w:rPr>
        <w:t>。</w:t>
      </w:r>
    </w:p>
    <w:p w:rsidR="002E4812" w:rsidRPr="002A0839" w:rsidRDefault="00DF1BC9" w:rsidP="00C7272B">
      <w:pPr>
        <w:spacing w:line="594" w:lineRule="exact"/>
        <w:ind w:right="-2" w:firstLineChars="200" w:firstLine="640"/>
        <w:jc w:val="left"/>
        <w:rPr>
          <w:rFonts w:ascii="方正黑体_GBK" w:eastAsia="方正黑体_GBK" w:hAnsi="仿宋"/>
          <w:sz w:val="32"/>
          <w:szCs w:val="32"/>
        </w:rPr>
      </w:pPr>
      <w:r w:rsidRPr="002761DF">
        <w:rPr>
          <w:rFonts w:ascii="方正黑体_GBK" w:eastAsia="方正黑体_GBK" w:hAnsi="仿宋" w:hint="eastAsia"/>
          <w:sz w:val="32"/>
          <w:szCs w:val="32"/>
        </w:rPr>
        <w:t>八</w:t>
      </w:r>
      <w:r w:rsidR="002E4812" w:rsidRPr="002A0839">
        <w:rPr>
          <w:rFonts w:ascii="方正黑体_GBK" w:eastAsia="方正黑体_GBK" w:hAnsi="仿宋" w:hint="eastAsia"/>
          <w:sz w:val="32"/>
          <w:szCs w:val="32"/>
        </w:rPr>
        <w:t>、环境影响评价</w:t>
      </w:r>
    </w:p>
    <w:p w:rsidR="002E4812" w:rsidRPr="002A0839" w:rsidRDefault="00F61348" w:rsidP="00801D86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 w:cs="Arial"/>
          <w:sz w:val="32"/>
          <w:szCs w:val="32"/>
        </w:rPr>
      </w:pPr>
      <w:r>
        <w:rPr>
          <w:rFonts w:ascii="方正仿宋_GBK" w:eastAsia="方正仿宋_GBK" w:hAnsi="仿宋" w:cs="Arial" w:hint="eastAsia"/>
          <w:sz w:val="32"/>
          <w:szCs w:val="32"/>
        </w:rPr>
        <w:t>原则</w:t>
      </w:r>
      <w:r>
        <w:rPr>
          <w:rFonts w:ascii="方正仿宋_GBK" w:eastAsia="方正仿宋_GBK" w:hAnsi="仿宋" w:cs="Arial"/>
          <w:sz w:val="32"/>
          <w:szCs w:val="32"/>
        </w:rPr>
        <w:t>同意</w:t>
      </w:r>
      <w:r w:rsidR="002E4812" w:rsidRPr="002A0839">
        <w:rPr>
          <w:rFonts w:ascii="方正仿宋_GBK" w:eastAsia="方正仿宋_GBK" w:hAnsi="仿宋" w:cs="Arial" w:hint="eastAsia"/>
          <w:sz w:val="32"/>
          <w:szCs w:val="32"/>
        </w:rPr>
        <w:t>环境</w:t>
      </w:r>
      <w:r w:rsidR="00054686" w:rsidRPr="002A0839">
        <w:rPr>
          <w:rFonts w:ascii="方正仿宋_GBK" w:eastAsia="方正仿宋_GBK" w:hAnsi="仿宋" w:cs="Arial" w:hint="eastAsia"/>
          <w:sz w:val="32"/>
          <w:szCs w:val="32"/>
        </w:rPr>
        <w:t>影响评价</w:t>
      </w:r>
      <w:r w:rsidR="002E4812" w:rsidRPr="002A0839">
        <w:rPr>
          <w:rFonts w:ascii="方正仿宋_GBK" w:eastAsia="方正仿宋_GBK" w:hAnsi="仿宋" w:cs="Arial" w:hint="eastAsia"/>
          <w:sz w:val="32"/>
          <w:szCs w:val="32"/>
        </w:rPr>
        <w:t>。</w:t>
      </w:r>
      <w:r>
        <w:rPr>
          <w:rFonts w:ascii="方正仿宋_GBK" w:eastAsia="方正仿宋_GBK" w:hAnsi="仿宋" w:cs="Arial" w:hint="eastAsia"/>
          <w:sz w:val="32"/>
          <w:szCs w:val="32"/>
        </w:rPr>
        <w:t>下阶段</w:t>
      </w:r>
      <w:r>
        <w:rPr>
          <w:rFonts w:ascii="方正仿宋_GBK" w:eastAsia="方正仿宋_GBK" w:hAnsi="仿宋" w:cs="Arial"/>
          <w:sz w:val="32"/>
          <w:szCs w:val="32"/>
        </w:rPr>
        <w:t>应进一步明确</w:t>
      </w:r>
      <w:r>
        <w:rPr>
          <w:rFonts w:ascii="方正仿宋_GBK" w:eastAsia="方正仿宋_GBK" w:hAnsi="仿宋" w:cs="Arial" w:hint="eastAsia"/>
          <w:sz w:val="32"/>
          <w:szCs w:val="32"/>
        </w:rPr>
        <w:t>本工程</w:t>
      </w:r>
      <w:r>
        <w:rPr>
          <w:rFonts w:ascii="方正仿宋_GBK" w:eastAsia="方正仿宋_GBK" w:hAnsi="仿宋" w:cs="Arial"/>
          <w:sz w:val="32"/>
          <w:szCs w:val="32"/>
        </w:rPr>
        <w:t>与涪江湿地公园等环境敏感点的关系。</w:t>
      </w:r>
    </w:p>
    <w:p w:rsidR="002E4812" w:rsidRPr="002A0839" w:rsidRDefault="002E4812" w:rsidP="00801D86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 w:cs="Arial"/>
          <w:sz w:val="32"/>
          <w:szCs w:val="32"/>
        </w:rPr>
      </w:pPr>
      <w:r w:rsidRPr="002A0839">
        <w:rPr>
          <w:rFonts w:ascii="方正仿宋_GBK" w:eastAsia="方正仿宋_GBK" w:hAnsi="仿宋" w:cs="Arial" w:hint="eastAsia"/>
          <w:sz w:val="32"/>
          <w:szCs w:val="32"/>
        </w:rPr>
        <w:t>环境影响评价以专题批复为准。</w:t>
      </w:r>
    </w:p>
    <w:p w:rsidR="002E4812" w:rsidRPr="002A0839" w:rsidRDefault="00DF1BC9" w:rsidP="00592C06">
      <w:pPr>
        <w:spacing w:line="594" w:lineRule="exact"/>
        <w:ind w:right="-2" w:firstLineChars="200" w:firstLine="640"/>
        <w:jc w:val="left"/>
        <w:rPr>
          <w:rFonts w:ascii="方正黑体_GBK" w:eastAsia="方正黑体_GBK" w:hAnsi="仿宋"/>
          <w:sz w:val="32"/>
          <w:szCs w:val="32"/>
        </w:rPr>
      </w:pPr>
      <w:r w:rsidRPr="002A0839">
        <w:rPr>
          <w:rFonts w:ascii="方正黑体_GBK" w:eastAsia="方正黑体_GBK" w:hAnsi="仿宋" w:hint="eastAsia"/>
          <w:sz w:val="32"/>
          <w:szCs w:val="32"/>
        </w:rPr>
        <w:t>九</w:t>
      </w:r>
      <w:r w:rsidR="002E4812" w:rsidRPr="002A0839">
        <w:rPr>
          <w:rFonts w:ascii="方正黑体_GBK" w:eastAsia="方正黑体_GBK" w:hAnsi="仿宋" w:hint="eastAsia"/>
          <w:sz w:val="32"/>
          <w:szCs w:val="32"/>
        </w:rPr>
        <w:t>、水土保持</w:t>
      </w:r>
    </w:p>
    <w:p w:rsidR="002E4812" w:rsidRPr="002A0839" w:rsidRDefault="00D71B95" w:rsidP="00801D86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cs="Arial" w:hint="eastAsia"/>
          <w:sz w:val="32"/>
          <w:szCs w:val="32"/>
        </w:rPr>
        <w:t>基本</w:t>
      </w:r>
      <w:r>
        <w:rPr>
          <w:rFonts w:ascii="方正仿宋_GBK" w:eastAsia="方正仿宋_GBK" w:hAnsi="仿宋" w:cs="Arial"/>
          <w:sz w:val="32"/>
          <w:szCs w:val="32"/>
        </w:rPr>
        <w:t>同意</w:t>
      </w:r>
      <w:r w:rsidR="002E4812" w:rsidRPr="002A0839">
        <w:rPr>
          <w:rFonts w:ascii="方正仿宋_GBK" w:eastAsia="方正仿宋_GBK" w:hAnsi="仿宋" w:cs="Arial" w:hint="eastAsia"/>
          <w:sz w:val="32"/>
          <w:szCs w:val="32"/>
        </w:rPr>
        <w:t>水土保持防治分区</w:t>
      </w:r>
      <w:r w:rsidR="00054686" w:rsidRPr="002A0839">
        <w:rPr>
          <w:rFonts w:ascii="方正仿宋_GBK" w:eastAsia="方正仿宋_GBK" w:hAnsi="仿宋" w:cs="Arial" w:hint="eastAsia"/>
          <w:sz w:val="32"/>
          <w:szCs w:val="32"/>
        </w:rPr>
        <w:t>、</w:t>
      </w:r>
      <w:r w:rsidR="002E4812" w:rsidRPr="002A0839">
        <w:rPr>
          <w:rFonts w:ascii="方正仿宋_GBK" w:eastAsia="方正仿宋_GBK" w:hAnsi="仿宋" w:cs="Arial" w:hint="eastAsia"/>
          <w:sz w:val="32"/>
          <w:szCs w:val="32"/>
        </w:rPr>
        <w:t>措施总体布局及防治措施。下阶段根据施工组织设计进一步复核水土流失责任范围、明确弃渣接收方案</w:t>
      </w:r>
      <w:r w:rsidR="002E4812" w:rsidRPr="002A0839">
        <w:rPr>
          <w:rFonts w:ascii="方正仿宋_GBK" w:eastAsia="方正仿宋_GBK" w:hAnsi="仿宋" w:hint="eastAsia"/>
          <w:sz w:val="32"/>
          <w:szCs w:val="32"/>
        </w:rPr>
        <w:t>。</w:t>
      </w:r>
    </w:p>
    <w:p w:rsidR="002E4812" w:rsidRPr="002A0839" w:rsidRDefault="002E4812" w:rsidP="00801D86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/>
          <w:sz w:val="32"/>
          <w:szCs w:val="32"/>
        </w:rPr>
      </w:pPr>
      <w:r w:rsidRPr="002A0839">
        <w:rPr>
          <w:rFonts w:ascii="方正仿宋_GBK" w:eastAsia="方正仿宋_GBK" w:hAnsi="仿宋" w:hint="eastAsia"/>
          <w:sz w:val="32"/>
          <w:szCs w:val="32"/>
        </w:rPr>
        <w:t>水土保持方案以专题批复为准。</w:t>
      </w:r>
    </w:p>
    <w:p w:rsidR="002066B9" w:rsidRPr="002A0839" w:rsidRDefault="002E4812" w:rsidP="00592C06">
      <w:pPr>
        <w:spacing w:line="594" w:lineRule="exact"/>
        <w:ind w:right="-2" w:firstLineChars="200" w:firstLine="640"/>
        <w:jc w:val="left"/>
        <w:rPr>
          <w:rFonts w:ascii="方正黑体_GBK" w:eastAsia="方正黑体_GBK" w:hAnsi="仿宋"/>
          <w:sz w:val="32"/>
          <w:szCs w:val="32"/>
        </w:rPr>
      </w:pPr>
      <w:r w:rsidRPr="002A0839">
        <w:rPr>
          <w:rFonts w:ascii="方正黑体_GBK" w:eastAsia="方正黑体_GBK" w:hAnsi="仿宋" w:hint="eastAsia"/>
          <w:sz w:val="32"/>
          <w:szCs w:val="32"/>
        </w:rPr>
        <w:t>十、</w:t>
      </w:r>
      <w:r w:rsidR="002066B9" w:rsidRPr="002A0839">
        <w:rPr>
          <w:rFonts w:ascii="方正黑体_GBK" w:eastAsia="方正黑体_GBK" w:hAnsi="仿宋" w:hint="eastAsia"/>
          <w:sz w:val="32"/>
          <w:szCs w:val="32"/>
        </w:rPr>
        <w:t>节能设计</w:t>
      </w:r>
    </w:p>
    <w:p w:rsidR="00054686" w:rsidRPr="002A0839" w:rsidRDefault="002066B9" w:rsidP="00801D86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 w:cs="Arial"/>
          <w:sz w:val="32"/>
          <w:szCs w:val="32"/>
        </w:rPr>
      </w:pPr>
      <w:r w:rsidRPr="002A0839">
        <w:rPr>
          <w:rFonts w:ascii="方正仿宋_GBK" w:eastAsia="方正仿宋_GBK" w:hAnsi="仿宋" w:cs="Arial" w:hint="eastAsia"/>
          <w:sz w:val="32"/>
          <w:szCs w:val="32"/>
        </w:rPr>
        <w:t>基本同意节能设计方案。</w:t>
      </w:r>
    </w:p>
    <w:p w:rsidR="002066B9" w:rsidRPr="002A0839" w:rsidRDefault="002066B9" w:rsidP="00592C06">
      <w:pPr>
        <w:spacing w:line="594" w:lineRule="exact"/>
        <w:ind w:right="-2" w:firstLineChars="200" w:firstLine="640"/>
        <w:jc w:val="left"/>
        <w:rPr>
          <w:rFonts w:ascii="方正黑体_GBK" w:eastAsia="方正黑体_GBK" w:hAnsi="仿宋"/>
          <w:sz w:val="32"/>
          <w:szCs w:val="32"/>
        </w:rPr>
      </w:pPr>
      <w:r w:rsidRPr="002A0839">
        <w:rPr>
          <w:rFonts w:ascii="方正黑体_GBK" w:eastAsia="方正黑体_GBK" w:hAnsi="仿宋" w:hint="eastAsia"/>
          <w:sz w:val="32"/>
          <w:szCs w:val="32"/>
        </w:rPr>
        <w:t>十</w:t>
      </w:r>
      <w:r w:rsidR="002B378E" w:rsidRPr="002A0839">
        <w:rPr>
          <w:rFonts w:ascii="方正黑体_GBK" w:eastAsia="方正黑体_GBK" w:hAnsi="仿宋" w:hint="eastAsia"/>
          <w:sz w:val="32"/>
          <w:szCs w:val="32"/>
        </w:rPr>
        <w:t>一</w:t>
      </w:r>
      <w:r w:rsidRPr="002A0839">
        <w:rPr>
          <w:rFonts w:ascii="方正黑体_GBK" w:eastAsia="方正黑体_GBK" w:hAnsi="仿宋" w:hint="eastAsia"/>
          <w:sz w:val="32"/>
          <w:szCs w:val="32"/>
        </w:rPr>
        <w:t>、劳动安全与工业卫生</w:t>
      </w:r>
    </w:p>
    <w:p w:rsidR="002066B9" w:rsidRPr="002A0839" w:rsidRDefault="002066B9" w:rsidP="00801D86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 w:cs="Arial"/>
          <w:sz w:val="32"/>
          <w:szCs w:val="32"/>
        </w:rPr>
      </w:pPr>
      <w:r w:rsidRPr="002A0839">
        <w:rPr>
          <w:rFonts w:ascii="方正仿宋_GBK" w:eastAsia="方正仿宋_GBK" w:hAnsi="仿宋" w:cs="Arial" w:hint="eastAsia"/>
          <w:sz w:val="32"/>
          <w:szCs w:val="32"/>
        </w:rPr>
        <w:t>基本同意劳动安全措施和工业卫生</w:t>
      </w:r>
      <w:r w:rsidR="00054686" w:rsidRPr="002A0839">
        <w:rPr>
          <w:rFonts w:ascii="方正仿宋_GBK" w:eastAsia="方正仿宋_GBK" w:hAnsi="仿宋" w:cs="Arial" w:hint="eastAsia"/>
          <w:sz w:val="32"/>
          <w:szCs w:val="32"/>
        </w:rPr>
        <w:t>设计</w:t>
      </w:r>
      <w:r w:rsidRPr="002A0839">
        <w:rPr>
          <w:rFonts w:ascii="方正仿宋_GBK" w:eastAsia="方正仿宋_GBK" w:hAnsi="仿宋" w:cs="Arial" w:hint="eastAsia"/>
          <w:sz w:val="32"/>
          <w:szCs w:val="32"/>
        </w:rPr>
        <w:t>。</w:t>
      </w:r>
    </w:p>
    <w:p w:rsidR="002066B9" w:rsidRPr="002A0839" w:rsidRDefault="002066B9" w:rsidP="00592C06">
      <w:pPr>
        <w:spacing w:line="594" w:lineRule="exact"/>
        <w:ind w:right="-2" w:firstLineChars="200" w:firstLine="640"/>
        <w:jc w:val="left"/>
        <w:rPr>
          <w:rFonts w:ascii="方正黑体_GBK" w:eastAsia="方正黑体_GBK" w:hAnsi="仿宋"/>
          <w:sz w:val="32"/>
          <w:szCs w:val="32"/>
        </w:rPr>
      </w:pPr>
      <w:r w:rsidRPr="002A0839">
        <w:rPr>
          <w:rFonts w:ascii="方正黑体_GBK" w:eastAsia="方正黑体_GBK" w:hAnsi="仿宋" w:hint="eastAsia"/>
          <w:sz w:val="32"/>
          <w:szCs w:val="32"/>
        </w:rPr>
        <w:t>十</w:t>
      </w:r>
      <w:r w:rsidR="002B378E" w:rsidRPr="002A0839">
        <w:rPr>
          <w:rFonts w:ascii="方正黑体_GBK" w:eastAsia="方正黑体_GBK" w:hAnsi="仿宋" w:hint="eastAsia"/>
          <w:sz w:val="32"/>
          <w:szCs w:val="32"/>
        </w:rPr>
        <w:t>二</w:t>
      </w:r>
      <w:r w:rsidRPr="002A0839">
        <w:rPr>
          <w:rFonts w:ascii="方正黑体_GBK" w:eastAsia="方正黑体_GBK" w:hAnsi="仿宋" w:hint="eastAsia"/>
          <w:sz w:val="32"/>
          <w:szCs w:val="32"/>
        </w:rPr>
        <w:t>、工程管理</w:t>
      </w:r>
    </w:p>
    <w:p w:rsidR="00DF1BC9" w:rsidRPr="002A0839" w:rsidRDefault="00054686" w:rsidP="00801D86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 w:cs="Arial"/>
          <w:sz w:val="32"/>
          <w:szCs w:val="32"/>
        </w:rPr>
      </w:pPr>
      <w:r w:rsidRPr="002A0839">
        <w:rPr>
          <w:rFonts w:ascii="方正仿宋_GBK" w:eastAsia="方正仿宋_GBK" w:hAnsi="仿宋" w:cs="Arial" w:hint="eastAsia"/>
          <w:sz w:val="32"/>
          <w:szCs w:val="32"/>
        </w:rPr>
        <w:t>基本同意工程管理设计。</w:t>
      </w:r>
    </w:p>
    <w:p w:rsidR="009174B7" w:rsidRPr="002A0839" w:rsidRDefault="002066B9" w:rsidP="00592C06">
      <w:pPr>
        <w:spacing w:line="594" w:lineRule="exact"/>
        <w:ind w:right="-2" w:firstLineChars="200" w:firstLine="640"/>
        <w:jc w:val="left"/>
        <w:rPr>
          <w:rFonts w:ascii="方正黑体_GBK" w:eastAsia="方正黑体_GBK" w:hAnsi="仿宋"/>
          <w:sz w:val="32"/>
          <w:szCs w:val="32"/>
        </w:rPr>
      </w:pPr>
      <w:r w:rsidRPr="002A0839">
        <w:rPr>
          <w:rFonts w:ascii="方正黑体_GBK" w:eastAsia="方正黑体_GBK" w:hAnsi="仿宋" w:hint="eastAsia"/>
          <w:sz w:val="32"/>
          <w:szCs w:val="32"/>
        </w:rPr>
        <w:t>十</w:t>
      </w:r>
      <w:r w:rsidR="00A200B4" w:rsidRPr="002A0839">
        <w:rPr>
          <w:rFonts w:ascii="方正黑体_GBK" w:eastAsia="方正黑体_GBK" w:hAnsi="仿宋" w:hint="eastAsia"/>
          <w:sz w:val="32"/>
          <w:szCs w:val="32"/>
        </w:rPr>
        <w:t>三</w:t>
      </w:r>
      <w:r w:rsidRPr="002A0839">
        <w:rPr>
          <w:rFonts w:ascii="方正黑体_GBK" w:eastAsia="方正黑体_GBK" w:hAnsi="仿宋" w:hint="eastAsia"/>
          <w:sz w:val="32"/>
          <w:szCs w:val="32"/>
        </w:rPr>
        <w:t>、</w:t>
      </w:r>
      <w:r w:rsidR="002B378E" w:rsidRPr="002A0839">
        <w:rPr>
          <w:rFonts w:ascii="方正黑体_GBK" w:eastAsia="方正黑体_GBK" w:hAnsi="仿宋" w:hint="eastAsia"/>
          <w:sz w:val="32"/>
          <w:szCs w:val="32"/>
        </w:rPr>
        <w:t>投资估算</w:t>
      </w:r>
    </w:p>
    <w:p w:rsidR="00BA57DA" w:rsidRPr="002A0839" w:rsidRDefault="00BA57DA" w:rsidP="00801D86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 w:cs="Arial"/>
          <w:sz w:val="32"/>
          <w:szCs w:val="32"/>
        </w:rPr>
      </w:pPr>
      <w:r w:rsidRPr="002A0839">
        <w:rPr>
          <w:rFonts w:ascii="方正仿宋_GBK" w:eastAsia="方正仿宋_GBK" w:hAnsi="仿宋" w:cs="Arial" w:hint="eastAsia"/>
          <w:sz w:val="32"/>
          <w:szCs w:val="32"/>
        </w:rPr>
        <w:t>（一）投资估算编制采用重庆市水利局渝水基</w:t>
      </w:r>
      <w:r w:rsidR="006D4706" w:rsidRPr="002A0839">
        <w:rPr>
          <w:rFonts w:ascii="方正仿宋_GBK" w:eastAsia="方正仿宋_GBK" w:hAnsi="仿宋" w:cs="Arial" w:hint="eastAsia"/>
          <w:sz w:val="32"/>
          <w:szCs w:val="32"/>
        </w:rPr>
        <w:t>〔2011〕</w:t>
      </w:r>
      <w:r w:rsidRPr="002A0839">
        <w:rPr>
          <w:rFonts w:ascii="方正仿宋_GBK" w:eastAsia="方正仿宋_GBK" w:hAnsi="仿宋" w:cs="Arial" w:hint="eastAsia"/>
          <w:sz w:val="32"/>
          <w:szCs w:val="32"/>
        </w:rPr>
        <w:t>97号文颁发的《重庆市水利工程设计概（估）算编制规定》（2011年版）和配套定额、文件</w:t>
      </w:r>
      <w:r w:rsidR="00054686" w:rsidRPr="002A0839">
        <w:rPr>
          <w:rFonts w:ascii="方正仿宋_GBK" w:eastAsia="方正仿宋_GBK" w:hAnsi="仿宋" w:cs="Arial" w:hint="eastAsia"/>
          <w:sz w:val="32"/>
          <w:szCs w:val="32"/>
        </w:rPr>
        <w:t>，</w:t>
      </w:r>
      <w:r w:rsidRPr="002A0839">
        <w:rPr>
          <w:rFonts w:ascii="方正仿宋_GBK" w:eastAsia="方正仿宋_GBK" w:hAnsi="仿宋" w:cs="Arial" w:hint="eastAsia"/>
          <w:sz w:val="32"/>
          <w:szCs w:val="32"/>
        </w:rPr>
        <w:t>符合现行重庆市水利行业投资编制规定</w:t>
      </w:r>
      <w:r w:rsidR="00054686" w:rsidRPr="002A0839">
        <w:rPr>
          <w:rFonts w:ascii="方正仿宋_GBK" w:eastAsia="方正仿宋_GBK" w:hAnsi="仿宋" w:cs="Arial" w:hint="eastAsia"/>
          <w:sz w:val="32"/>
          <w:szCs w:val="32"/>
        </w:rPr>
        <w:t>。</w:t>
      </w:r>
    </w:p>
    <w:p w:rsidR="00BA57DA" w:rsidRPr="002A0839" w:rsidRDefault="00BA57DA" w:rsidP="00A417DE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 w:cs="Arial"/>
          <w:sz w:val="32"/>
          <w:szCs w:val="32"/>
        </w:rPr>
      </w:pPr>
      <w:r w:rsidRPr="002A0839">
        <w:rPr>
          <w:rFonts w:ascii="方正仿宋_GBK" w:eastAsia="方正仿宋_GBK" w:hAnsi="仿宋" w:cs="Arial" w:hint="eastAsia"/>
          <w:sz w:val="32"/>
          <w:szCs w:val="32"/>
        </w:rPr>
        <w:t>（二）基本同意人工工资、主要材料价格、机械台时费等基础价格</w:t>
      </w:r>
      <w:r w:rsidR="00054686" w:rsidRPr="002A0839">
        <w:rPr>
          <w:rFonts w:ascii="方正仿宋_GBK" w:eastAsia="方正仿宋_GBK" w:hAnsi="仿宋" w:cs="Arial" w:hint="eastAsia"/>
          <w:sz w:val="32"/>
          <w:szCs w:val="32"/>
        </w:rPr>
        <w:t>。</w:t>
      </w:r>
    </w:p>
    <w:p w:rsidR="00BA57DA" w:rsidRPr="002A0839" w:rsidRDefault="00BA57DA" w:rsidP="00D71B95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 w:cs="Arial"/>
          <w:sz w:val="32"/>
          <w:szCs w:val="32"/>
        </w:rPr>
      </w:pPr>
      <w:r w:rsidRPr="00D71B95">
        <w:rPr>
          <w:rFonts w:ascii="方正仿宋_GBK" w:eastAsia="方正仿宋_GBK" w:hAnsi="仿宋" w:cs="Arial" w:hint="eastAsia"/>
          <w:sz w:val="32"/>
          <w:szCs w:val="32"/>
        </w:rPr>
        <w:t>（三）</w:t>
      </w:r>
      <w:r w:rsidRPr="002A0839">
        <w:rPr>
          <w:rFonts w:ascii="方正仿宋_GBK" w:eastAsia="方正仿宋_GBK" w:hAnsi="仿宋" w:cs="Arial" w:hint="eastAsia"/>
          <w:sz w:val="32"/>
          <w:szCs w:val="32"/>
        </w:rPr>
        <w:t>基本同意其它建安工程单价分析和费用计算</w:t>
      </w:r>
      <w:r w:rsidR="00054686" w:rsidRPr="002A0839">
        <w:rPr>
          <w:rFonts w:ascii="方正仿宋_GBK" w:eastAsia="方正仿宋_GBK" w:hAnsi="仿宋" w:cs="Arial" w:hint="eastAsia"/>
          <w:sz w:val="32"/>
          <w:szCs w:val="32"/>
        </w:rPr>
        <w:t>。</w:t>
      </w:r>
    </w:p>
    <w:p w:rsidR="00BA57DA" w:rsidRDefault="00BA57DA" w:rsidP="00801D86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 w:cs="Arial"/>
          <w:sz w:val="32"/>
          <w:szCs w:val="32"/>
        </w:rPr>
      </w:pPr>
      <w:r w:rsidRPr="002A0839">
        <w:rPr>
          <w:rFonts w:ascii="方正仿宋_GBK" w:eastAsia="方正仿宋_GBK" w:hAnsi="仿宋" w:cs="Arial" w:hint="eastAsia"/>
          <w:sz w:val="32"/>
          <w:szCs w:val="32"/>
        </w:rPr>
        <w:lastRenderedPageBreak/>
        <w:t>（</w:t>
      </w:r>
      <w:r w:rsidR="00823512">
        <w:rPr>
          <w:rFonts w:ascii="方正仿宋_GBK" w:eastAsia="方正仿宋_GBK" w:hAnsi="仿宋" w:cs="Arial" w:hint="eastAsia"/>
          <w:sz w:val="32"/>
          <w:szCs w:val="32"/>
        </w:rPr>
        <w:t>四</w:t>
      </w:r>
      <w:r w:rsidR="005131FD">
        <w:rPr>
          <w:rFonts w:ascii="方正仿宋_GBK" w:eastAsia="方正仿宋_GBK" w:hAnsi="仿宋" w:cs="Arial" w:hint="eastAsia"/>
          <w:sz w:val="32"/>
          <w:szCs w:val="32"/>
        </w:rPr>
        <w:t>）</w:t>
      </w:r>
      <w:r w:rsidR="00823512">
        <w:rPr>
          <w:rFonts w:ascii="方正仿宋_GBK" w:eastAsia="方正仿宋_GBK" w:hAnsi="仿宋" w:cs="Arial" w:hint="eastAsia"/>
          <w:sz w:val="32"/>
          <w:szCs w:val="32"/>
        </w:rPr>
        <w:t>设计</w:t>
      </w:r>
      <w:r w:rsidR="00823512">
        <w:rPr>
          <w:rFonts w:ascii="方正仿宋_GBK" w:eastAsia="方正仿宋_GBK" w:hAnsi="仿宋" w:cs="Arial"/>
          <w:sz w:val="32"/>
          <w:szCs w:val="32"/>
        </w:rPr>
        <w:t>工程静态总投资为</w:t>
      </w:r>
      <w:r w:rsidR="00823512">
        <w:rPr>
          <w:rFonts w:ascii="方正仿宋_GBK" w:eastAsia="方正仿宋_GBK" w:hAnsi="仿宋" w:cs="Arial" w:hint="eastAsia"/>
          <w:sz w:val="32"/>
          <w:szCs w:val="32"/>
        </w:rPr>
        <w:t>9031万元</w:t>
      </w:r>
      <w:r w:rsidR="00823512">
        <w:rPr>
          <w:rFonts w:ascii="方正仿宋_GBK" w:eastAsia="方正仿宋_GBK" w:hAnsi="仿宋" w:cs="Arial"/>
          <w:sz w:val="32"/>
          <w:szCs w:val="32"/>
        </w:rPr>
        <w:t>，</w:t>
      </w:r>
      <w:r w:rsidRPr="002A0839">
        <w:rPr>
          <w:rFonts w:ascii="方正仿宋_GBK" w:eastAsia="方正仿宋_GBK" w:hAnsi="仿宋" w:cs="Arial" w:hint="eastAsia"/>
          <w:sz w:val="32"/>
          <w:szCs w:val="32"/>
        </w:rPr>
        <w:t>经</w:t>
      </w:r>
      <w:r w:rsidR="00823512">
        <w:rPr>
          <w:rFonts w:ascii="方正仿宋_GBK" w:eastAsia="方正仿宋_GBK" w:hAnsi="仿宋" w:cs="Arial" w:hint="eastAsia"/>
          <w:sz w:val="32"/>
          <w:szCs w:val="32"/>
        </w:rPr>
        <w:t>审查</w:t>
      </w:r>
      <w:r w:rsidRPr="002A0839">
        <w:rPr>
          <w:rFonts w:ascii="方正仿宋_GBK" w:eastAsia="方正仿宋_GBK" w:hAnsi="仿宋" w:cs="Arial" w:hint="eastAsia"/>
          <w:sz w:val="32"/>
          <w:szCs w:val="32"/>
        </w:rPr>
        <w:t>，按2020年3月价格水平核定工程静态总投资8965万元，</w:t>
      </w:r>
      <w:r w:rsidR="00E55EA9" w:rsidRPr="002A0839">
        <w:rPr>
          <w:rFonts w:ascii="方正仿宋_GBK" w:eastAsia="方正仿宋_GBK" w:hAnsi="仿宋" w:cs="Arial" w:hint="eastAsia"/>
          <w:sz w:val="32"/>
          <w:szCs w:val="32"/>
        </w:rPr>
        <w:t>较设计</w:t>
      </w:r>
      <w:r w:rsidR="00D71B95">
        <w:rPr>
          <w:rFonts w:ascii="方正仿宋_GBK" w:eastAsia="方正仿宋_GBK" w:hAnsi="仿宋" w:cs="Arial" w:hint="eastAsia"/>
          <w:sz w:val="32"/>
          <w:szCs w:val="32"/>
        </w:rPr>
        <w:t>工程静态</w:t>
      </w:r>
      <w:r w:rsidR="00D71B95">
        <w:rPr>
          <w:rFonts w:ascii="方正仿宋_GBK" w:eastAsia="方正仿宋_GBK" w:hAnsi="仿宋" w:cs="Arial"/>
          <w:sz w:val="32"/>
          <w:szCs w:val="32"/>
        </w:rPr>
        <w:t>总</w:t>
      </w:r>
      <w:r w:rsidR="00E55EA9" w:rsidRPr="002A0839">
        <w:rPr>
          <w:rFonts w:ascii="方正仿宋_GBK" w:eastAsia="方正仿宋_GBK" w:hAnsi="仿宋" w:cs="Arial" w:hint="eastAsia"/>
          <w:sz w:val="32"/>
          <w:szCs w:val="32"/>
        </w:rPr>
        <w:t>投资9031万元减少66万元</w:t>
      </w:r>
      <w:r w:rsidR="00E55EA9">
        <w:rPr>
          <w:rFonts w:ascii="方正仿宋_GBK" w:eastAsia="方正仿宋_GBK" w:hAnsi="仿宋" w:cs="Arial" w:hint="eastAsia"/>
          <w:sz w:val="32"/>
          <w:szCs w:val="32"/>
        </w:rPr>
        <w:t>，</w:t>
      </w:r>
      <w:r w:rsidRPr="002A0839">
        <w:rPr>
          <w:rFonts w:ascii="方正仿宋_GBK" w:eastAsia="方正仿宋_GBK" w:hAnsi="仿宋" w:cs="Arial" w:hint="eastAsia"/>
          <w:sz w:val="32"/>
          <w:szCs w:val="32"/>
        </w:rPr>
        <w:t>详见</w:t>
      </w:r>
      <w:r w:rsidR="00E55EA9">
        <w:rPr>
          <w:rFonts w:ascii="方正仿宋_GBK" w:eastAsia="方正仿宋_GBK" w:hAnsi="仿宋" w:cs="Arial" w:hint="eastAsia"/>
          <w:sz w:val="32"/>
          <w:szCs w:val="32"/>
        </w:rPr>
        <w:t>附</w:t>
      </w:r>
      <w:r w:rsidR="002B3E42">
        <w:rPr>
          <w:rFonts w:ascii="方正仿宋_GBK" w:eastAsia="方正仿宋_GBK" w:hAnsi="仿宋" w:cs="Arial" w:hint="eastAsia"/>
          <w:sz w:val="32"/>
          <w:szCs w:val="32"/>
        </w:rPr>
        <w:t>表</w:t>
      </w:r>
      <w:r w:rsidR="00823512">
        <w:rPr>
          <w:rFonts w:ascii="方正仿宋_GBK" w:eastAsia="方正仿宋_GBK" w:hAnsi="仿宋" w:cs="Arial" w:hint="eastAsia"/>
          <w:sz w:val="32"/>
          <w:szCs w:val="32"/>
        </w:rPr>
        <w:t>，</w:t>
      </w:r>
      <w:r w:rsidR="00823512">
        <w:rPr>
          <w:rFonts w:ascii="方正仿宋_GBK" w:eastAsia="方正仿宋_GBK" w:hAnsi="仿宋" w:cs="Arial"/>
          <w:sz w:val="32"/>
          <w:szCs w:val="32"/>
        </w:rPr>
        <w:t>主要调整</w:t>
      </w:r>
      <w:r w:rsidR="00823512">
        <w:rPr>
          <w:rFonts w:ascii="方正仿宋_GBK" w:eastAsia="方正仿宋_GBK" w:hAnsi="仿宋" w:cs="Arial" w:hint="eastAsia"/>
          <w:sz w:val="32"/>
          <w:szCs w:val="32"/>
        </w:rPr>
        <w:t>内容</w:t>
      </w:r>
      <w:r w:rsidR="00823512">
        <w:rPr>
          <w:rFonts w:ascii="方正仿宋_GBK" w:eastAsia="方正仿宋_GBK" w:hAnsi="仿宋" w:cs="Arial"/>
          <w:sz w:val="32"/>
          <w:szCs w:val="32"/>
        </w:rPr>
        <w:t>如下：</w:t>
      </w:r>
    </w:p>
    <w:p w:rsidR="00823512" w:rsidRDefault="00823512" w:rsidP="00801D86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 w:cs="Arial"/>
          <w:sz w:val="32"/>
          <w:szCs w:val="32"/>
        </w:rPr>
      </w:pPr>
      <w:r>
        <w:rPr>
          <w:rFonts w:ascii="方正仿宋_GBK" w:eastAsia="方正仿宋_GBK" w:hAnsi="仿宋" w:cs="Arial"/>
          <w:sz w:val="32"/>
          <w:szCs w:val="32"/>
        </w:rPr>
        <w:t>1.</w:t>
      </w:r>
      <w:r>
        <w:rPr>
          <w:rFonts w:ascii="方正仿宋_GBK" w:eastAsia="方正仿宋_GBK" w:hAnsi="仿宋" w:cs="Arial" w:hint="eastAsia"/>
          <w:sz w:val="32"/>
          <w:szCs w:val="32"/>
        </w:rPr>
        <w:t>价格</w:t>
      </w:r>
      <w:r>
        <w:rPr>
          <w:rFonts w:ascii="方正仿宋_GBK" w:eastAsia="方正仿宋_GBK" w:hAnsi="仿宋" w:cs="Arial"/>
          <w:sz w:val="32"/>
          <w:szCs w:val="32"/>
        </w:rPr>
        <w:t>水平</w:t>
      </w:r>
      <w:r w:rsidR="00D71B95">
        <w:rPr>
          <w:rFonts w:ascii="方正仿宋_GBK" w:eastAsia="方正仿宋_GBK" w:hAnsi="仿宋" w:cs="Arial" w:hint="eastAsia"/>
          <w:sz w:val="32"/>
          <w:szCs w:val="32"/>
        </w:rPr>
        <w:t>由2020年2月</w:t>
      </w:r>
      <w:r w:rsidR="00D71B95">
        <w:rPr>
          <w:rFonts w:ascii="方正仿宋_GBK" w:eastAsia="方正仿宋_GBK" w:hAnsi="仿宋" w:cs="Arial"/>
          <w:sz w:val="32"/>
          <w:szCs w:val="32"/>
        </w:rPr>
        <w:t>调整</w:t>
      </w:r>
      <w:r w:rsidR="00D71B95">
        <w:rPr>
          <w:rFonts w:ascii="方正仿宋_GBK" w:eastAsia="方正仿宋_GBK" w:hAnsi="仿宋" w:cs="Arial" w:hint="eastAsia"/>
          <w:sz w:val="32"/>
          <w:szCs w:val="32"/>
        </w:rPr>
        <w:t>为2020年</w:t>
      </w:r>
      <w:r w:rsidR="00D71B95">
        <w:rPr>
          <w:rFonts w:ascii="方正仿宋_GBK" w:eastAsia="方正仿宋_GBK" w:hAnsi="仿宋" w:cs="Arial"/>
          <w:sz w:val="32"/>
          <w:szCs w:val="32"/>
        </w:rPr>
        <w:t>3</w:t>
      </w:r>
      <w:r w:rsidR="00D71B95">
        <w:rPr>
          <w:rFonts w:ascii="方正仿宋_GBK" w:eastAsia="方正仿宋_GBK" w:hAnsi="仿宋" w:cs="Arial" w:hint="eastAsia"/>
          <w:sz w:val="32"/>
          <w:szCs w:val="32"/>
        </w:rPr>
        <w:t>月；</w:t>
      </w:r>
    </w:p>
    <w:p w:rsidR="00823512" w:rsidRPr="00823512" w:rsidRDefault="00D71B95" w:rsidP="00801D86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 w:cs="Arial"/>
          <w:sz w:val="32"/>
          <w:szCs w:val="32"/>
        </w:rPr>
      </w:pPr>
      <w:r>
        <w:rPr>
          <w:rFonts w:ascii="方正仿宋_GBK" w:eastAsia="方正仿宋_GBK" w:hAnsi="仿宋" w:cs="Arial"/>
          <w:sz w:val="32"/>
          <w:szCs w:val="32"/>
        </w:rPr>
        <w:t>2.</w:t>
      </w:r>
      <w:r>
        <w:rPr>
          <w:rFonts w:ascii="方正仿宋_GBK" w:eastAsia="方正仿宋_GBK" w:hAnsi="仿宋" w:cs="Arial" w:hint="eastAsia"/>
          <w:sz w:val="32"/>
          <w:szCs w:val="32"/>
        </w:rPr>
        <w:t>根据政策</w:t>
      </w:r>
      <w:r>
        <w:rPr>
          <w:rFonts w:ascii="方正仿宋_GBK" w:eastAsia="方正仿宋_GBK" w:hAnsi="仿宋" w:cs="Arial"/>
          <w:sz w:val="32"/>
          <w:szCs w:val="32"/>
        </w:rPr>
        <w:t>重新核算了独立费用。</w:t>
      </w:r>
    </w:p>
    <w:p w:rsidR="00A200B4" w:rsidRPr="002A0839" w:rsidRDefault="00A200B4" w:rsidP="00592C06">
      <w:pPr>
        <w:spacing w:line="594" w:lineRule="exact"/>
        <w:ind w:right="-2" w:firstLineChars="200" w:firstLine="640"/>
        <w:jc w:val="left"/>
        <w:rPr>
          <w:rFonts w:ascii="方正黑体_GBK" w:eastAsia="方正黑体_GBK" w:hAnsi="仿宋"/>
          <w:sz w:val="32"/>
          <w:szCs w:val="32"/>
        </w:rPr>
      </w:pPr>
      <w:r w:rsidRPr="002A0839">
        <w:rPr>
          <w:rFonts w:ascii="方正黑体_GBK" w:eastAsia="方正黑体_GBK" w:hAnsi="仿宋" w:hint="eastAsia"/>
          <w:sz w:val="32"/>
          <w:szCs w:val="32"/>
        </w:rPr>
        <w:t>十四、经济评价</w:t>
      </w:r>
    </w:p>
    <w:p w:rsidR="00BA57DA" w:rsidRPr="002A0839" w:rsidRDefault="00BA57DA" w:rsidP="00801D86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 w:cs="Arial"/>
          <w:sz w:val="32"/>
          <w:szCs w:val="32"/>
        </w:rPr>
      </w:pPr>
      <w:r w:rsidRPr="002A0839">
        <w:rPr>
          <w:rFonts w:ascii="方正仿宋_GBK" w:eastAsia="方正仿宋_GBK" w:hAnsi="仿宋" w:cs="Arial" w:hint="eastAsia"/>
          <w:sz w:val="32"/>
          <w:szCs w:val="32"/>
        </w:rPr>
        <w:t>基本同意国民经济评价采用的方法和结论。</w:t>
      </w:r>
    </w:p>
    <w:p w:rsidR="0054723C" w:rsidRPr="002A0839" w:rsidRDefault="0054723C" w:rsidP="00801D86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 w:cs="Arial"/>
          <w:sz w:val="32"/>
          <w:szCs w:val="32"/>
        </w:rPr>
      </w:pPr>
    </w:p>
    <w:p w:rsidR="00DD4574" w:rsidRPr="002A0839" w:rsidRDefault="00DD4574" w:rsidP="00801D86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 w:cs="Arial"/>
          <w:sz w:val="32"/>
          <w:szCs w:val="32"/>
        </w:rPr>
      </w:pPr>
    </w:p>
    <w:p w:rsidR="009D158B" w:rsidRPr="002A0839" w:rsidRDefault="009D158B" w:rsidP="009D158B">
      <w:pPr>
        <w:spacing w:line="594" w:lineRule="exact"/>
        <w:ind w:rightChars="-150" w:right="-420" w:firstLineChars="200" w:firstLine="640"/>
        <w:outlineLvl w:val="0"/>
        <w:rPr>
          <w:rFonts w:ascii="方正仿宋_GBK" w:eastAsia="方正仿宋_GBK" w:hAnsi="仿宋" w:cs="Arial"/>
          <w:sz w:val="32"/>
          <w:szCs w:val="32"/>
        </w:rPr>
      </w:pPr>
      <w:r w:rsidRPr="002A0839">
        <w:rPr>
          <w:rFonts w:ascii="方正仿宋_GBK" w:eastAsia="方正仿宋_GBK" w:hAnsi="仿宋" w:cs="Arial" w:hint="eastAsia"/>
          <w:sz w:val="32"/>
          <w:szCs w:val="32"/>
        </w:rPr>
        <w:t>附</w:t>
      </w:r>
      <w:r w:rsidR="002B3E42">
        <w:rPr>
          <w:rFonts w:ascii="方正仿宋_GBK" w:eastAsia="方正仿宋_GBK" w:hAnsi="仿宋" w:cs="Arial" w:hint="eastAsia"/>
          <w:sz w:val="32"/>
          <w:szCs w:val="32"/>
        </w:rPr>
        <w:t>表</w:t>
      </w:r>
      <w:r w:rsidRPr="002A0839">
        <w:rPr>
          <w:rFonts w:ascii="方正仿宋_GBK" w:eastAsia="方正仿宋_GBK" w:hAnsi="仿宋" w:cs="Arial"/>
          <w:sz w:val="32"/>
          <w:szCs w:val="32"/>
        </w:rPr>
        <w:t>：</w:t>
      </w:r>
      <w:r w:rsidRPr="002A0839">
        <w:rPr>
          <w:rFonts w:ascii="方正仿宋_GBK" w:eastAsia="方正仿宋_GBK" w:hAnsi="仿宋" w:cs="Arial" w:hint="eastAsia"/>
          <w:sz w:val="32"/>
          <w:szCs w:val="32"/>
        </w:rPr>
        <w:t>建设重庆市潼南区涪江蔬菜基地护岸三期工程</w:t>
      </w:r>
      <w:r w:rsidR="00D71B95">
        <w:rPr>
          <w:rFonts w:ascii="方正仿宋_GBK" w:eastAsia="方正仿宋_GBK" w:hAnsi="仿宋" w:cs="Arial" w:hint="eastAsia"/>
          <w:sz w:val="32"/>
          <w:szCs w:val="32"/>
        </w:rPr>
        <w:t>可行性</w:t>
      </w:r>
      <w:r w:rsidR="00D71B95">
        <w:rPr>
          <w:rFonts w:ascii="方正仿宋_GBK" w:eastAsia="方正仿宋_GBK" w:hAnsi="仿宋" w:cs="Arial"/>
          <w:sz w:val="32"/>
          <w:szCs w:val="32"/>
        </w:rPr>
        <w:t>研究报告</w:t>
      </w:r>
      <w:r w:rsidRPr="002A0839">
        <w:rPr>
          <w:rFonts w:ascii="方正仿宋_GBK" w:eastAsia="方正仿宋_GBK" w:hAnsi="仿宋" w:cs="Arial" w:hint="eastAsia"/>
          <w:sz w:val="32"/>
          <w:szCs w:val="32"/>
        </w:rPr>
        <w:t>投资</w:t>
      </w:r>
      <w:r w:rsidR="00D71B95">
        <w:rPr>
          <w:rFonts w:ascii="方正仿宋_GBK" w:eastAsia="方正仿宋_GBK" w:hAnsi="仿宋" w:cs="Arial" w:hint="eastAsia"/>
          <w:sz w:val="32"/>
          <w:szCs w:val="32"/>
        </w:rPr>
        <w:t>估算</w:t>
      </w:r>
      <w:r w:rsidRPr="002A0839">
        <w:rPr>
          <w:rFonts w:ascii="方正仿宋_GBK" w:eastAsia="方正仿宋_GBK" w:hAnsi="仿宋" w:cs="Arial" w:hint="eastAsia"/>
          <w:sz w:val="32"/>
          <w:szCs w:val="32"/>
        </w:rPr>
        <w:t>审</w:t>
      </w:r>
      <w:r w:rsidR="00823512">
        <w:rPr>
          <w:rFonts w:ascii="方正仿宋_GBK" w:eastAsia="方正仿宋_GBK" w:hAnsi="仿宋" w:cs="Arial" w:hint="eastAsia"/>
          <w:sz w:val="32"/>
          <w:szCs w:val="32"/>
        </w:rPr>
        <w:t>查</w:t>
      </w:r>
      <w:r w:rsidRPr="002A0839">
        <w:rPr>
          <w:rFonts w:ascii="方正仿宋_GBK" w:eastAsia="方正仿宋_GBK" w:hAnsi="仿宋" w:cs="Arial" w:hint="eastAsia"/>
          <w:sz w:val="32"/>
          <w:szCs w:val="32"/>
        </w:rPr>
        <w:t>表</w:t>
      </w:r>
    </w:p>
    <w:p w:rsidR="009D158B" w:rsidRPr="002A0839" w:rsidRDefault="00B05BA9" w:rsidP="00801D86">
      <w:pPr>
        <w:spacing w:line="594" w:lineRule="exact"/>
        <w:ind w:rightChars="-150" w:right="-420" w:firstLineChars="1400" w:firstLine="3920"/>
        <w:outlineLvl w:val="0"/>
        <w:rPr>
          <w:rFonts w:ascii="方正仿宋_GBK" w:eastAsia="方正仿宋_GBK" w:hAnsi="仿宋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508B9E" wp14:editId="11090352">
            <wp:simplePos x="0" y="0"/>
            <wp:positionH relativeFrom="column">
              <wp:posOffset>4519295</wp:posOffset>
            </wp:positionH>
            <wp:positionV relativeFrom="paragraph">
              <wp:posOffset>310516</wp:posOffset>
            </wp:positionV>
            <wp:extent cx="1000125" cy="472586"/>
            <wp:effectExtent l="0" t="0" r="0" b="38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56" t="31458" r="25084" b="24735"/>
                    <a:stretch/>
                  </pic:blipFill>
                  <pic:spPr bwMode="auto">
                    <a:xfrm>
                      <a:off x="0" y="0"/>
                      <a:ext cx="1006467" cy="475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4863" w:rsidRPr="002A0839" w:rsidRDefault="00E94863" w:rsidP="00B05BA9">
      <w:pPr>
        <w:ind w:rightChars="-150" w:right="-420" w:firstLineChars="1600" w:firstLine="5120"/>
        <w:outlineLvl w:val="0"/>
        <w:rPr>
          <w:rFonts w:ascii="方正仿宋_GBK" w:eastAsia="方正仿宋_GBK" w:hAnsi="仿宋" w:cs="Arial"/>
          <w:sz w:val="32"/>
          <w:szCs w:val="32"/>
        </w:rPr>
      </w:pPr>
      <w:r w:rsidRPr="002A0839">
        <w:rPr>
          <w:rFonts w:ascii="方正仿宋_GBK" w:eastAsia="方正仿宋_GBK" w:hAnsi="仿宋" w:cs="Arial" w:hint="eastAsia"/>
          <w:sz w:val="32"/>
          <w:szCs w:val="32"/>
        </w:rPr>
        <w:t>专家组组长：</w:t>
      </w:r>
    </w:p>
    <w:p w:rsidR="00B05BA9" w:rsidRDefault="00B05BA9" w:rsidP="00801D86">
      <w:pPr>
        <w:spacing w:line="594" w:lineRule="exact"/>
        <w:ind w:rightChars="-150" w:right="-420" w:firstLineChars="1400" w:firstLine="4480"/>
        <w:outlineLvl w:val="0"/>
        <w:rPr>
          <w:rFonts w:ascii="方正仿宋_GBK" w:eastAsia="方正仿宋_GBK" w:hAnsi="仿宋" w:cs="Arial"/>
          <w:sz w:val="32"/>
          <w:szCs w:val="32"/>
        </w:rPr>
      </w:pPr>
    </w:p>
    <w:p w:rsidR="00E94863" w:rsidRPr="002A0839" w:rsidRDefault="00E94863" w:rsidP="00B05BA9">
      <w:pPr>
        <w:spacing w:line="594" w:lineRule="exact"/>
        <w:ind w:rightChars="-150" w:right="-420" w:firstLineChars="1600" w:firstLine="5120"/>
        <w:outlineLvl w:val="0"/>
        <w:rPr>
          <w:rFonts w:ascii="方正仿宋_GBK" w:eastAsia="方正仿宋_GBK" w:hAnsi="仿宋" w:cs="Arial"/>
          <w:sz w:val="32"/>
          <w:szCs w:val="32"/>
        </w:rPr>
      </w:pPr>
      <w:r w:rsidRPr="002A0839">
        <w:rPr>
          <w:rFonts w:ascii="方正仿宋_GBK" w:eastAsia="方正仿宋_GBK" w:hAnsi="仿宋" w:cs="Arial" w:hint="eastAsia"/>
          <w:sz w:val="32"/>
          <w:szCs w:val="32"/>
        </w:rPr>
        <w:t>20</w:t>
      </w:r>
      <w:r w:rsidR="00054686" w:rsidRPr="002A0839">
        <w:rPr>
          <w:rFonts w:ascii="方正仿宋_GBK" w:eastAsia="方正仿宋_GBK" w:hAnsi="仿宋" w:cs="Arial" w:hint="eastAsia"/>
          <w:sz w:val="32"/>
          <w:szCs w:val="32"/>
        </w:rPr>
        <w:t>20</w:t>
      </w:r>
      <w:r w:rsidRPr="002A0839">
        <w:rPr>
          <w:rFonts w:ascii="方正仿宋_GBK" w:eastAsia="方正仿宋_GBK" w:hAnsi="仿宋" w:cs="Arial" w:hint="eastAsia"/>
          <w:sz w:val="32"/>
          <w:szCs w:val="32"/>
        </w:rPr>
        <w:t>年</w:t>
      </w:r>
      <w:r w:rsidR="00E2184B">
        <w:rPr>
          <w:rFonts w:ascii="方正仿宋_GBK" w:eastAsia="方正仿宋_GBK" w:hAnsi="仿宋" w:cs="Arial"/>
          <w:sz w:val="32"/>
          <w:szCs w:val="32"/>
        </w:rPr>
        <w:t>5</w:t>
      </w:r>
      <w:r w:rsidRPr="002A0839">
        <w:rPr>
          <w:rFonts w:ascii="方正仿宋_GBK" w:eastAsia="方正仿宋_GBK" w:hAnsi="仿宋" w:cs="Arial" w:hint="eastAsia"/>
          <w:sz w:val="32"/>
          <w:szCs w:val="32"/>
        </w:rPr>
        <w:t>月</w:t>
      </w:r>
      <w:r w:rsidR="00E2184B">
        <w:rPr>
          <w:rFonts w:ascii="方正仿宋_GBK" w:eastAsia="方正仿宋_GBK" w:hAnsi="仿宋" w:cs="Arial"/>
          <w:sz w:val="32"/>
          <w:szCs w:val="32"/>
        </w:rPr>
        <w:t>11</w:t>
      </w:r>
      <w:r w:rsidRPr="002A0839">
        <w:rPr>
          <w:rFonts w:ascii="方正仿宋_GBK" w:eastAsia="方正仿宋_GBK" w:hAnsi="仿宋" w:cs="Arial" w:hint="eastAsia"/>
          <w:sz w:val="32"/>
          <w:szCs w:val="32"/>
        </w:rPr>
        <w:t>日</w:t>
      </w:r>
    </w:p>
    <w:p w:rsidR="002E4812" w:rsidRPr="002A0839" w:rsidRDefault="0008140D" w:rsidP="002E4812">
      <w:pPr>
        <w:snapToGrid w:val="0"/>
        <w:spacing w:line="500" w:lineRule="exact"/>
        <w:jc w:val="left"/>
        <w:rPr>
          <w:rFonts w:ascii="方正仿宋_GBK"/>
          <w:color w:val="000000"/>
          <w:sz w:val="32"/>
          <w:szCs w:val="32"/>
        </w:rPr>
      </w:pPr>
      <w:r w:rsidRPr="002A0839">
        <w:rPr>
          <w:rFonts w:ascii="方正黑体_GBK" w:eastAsia="方正黑体_GBK"/>
          <w:color w:val="FF0000"/>
        </w:rPr>
        <w:br w:type="page"/>
      </w:r>
      <w:r w:rsidR="002E4812" w:rsidRPr="002A0839">
        <w:rPr>
          <w:rFonts w:ascii="方正黑体_GBK" w:eastAsia="方正黑体_GBK" w:hint="eastAsia"/>
          <w:color w:val="000000"/>
          <w:sz w:val="32"/>
          <w:szCs w:val="32"/>
        </w:rPr>
        <w:lastRenderedPageBreak/>
        <w:t>附</w:t>
      </w:r>
      <w:r w:rsidR="002B3E42">
        <w:rPr>
          <w:rFonts w:ascii="方正黑体_GBK" w:eastAsia="方正黑体_GBK" w:hint="eastAsia"/>
          <w:color w:val="000000"/>
          <w:sz w:val="32"/>
          <w:szCs w:val="32"/>
        </w:rPr>
        <w:t>表</w:t>
      </w:r>
      <w:r w:rsidR="009D158B" w:rsidRPr="002A0839">
        <w:rPr>
          <w:rFonts w:ascii="方正黑体_GBK" w:eastAsia="方正黑体_GBK" w:hint="eastAsia"/>
          <w:color w:val="000000"/>
          <w:sz w:val="32"/>
          <w:szCs w:val="32"/>
        </w:rPr>
        <w:t>：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5506"/>
        <w:gridCol w:w="1231"/>
        <w:gridCol w:w="1231"/>
        <w:gridCol w:w="6"/>
      </w:tblGrid>
      <w:tr w:rsidR="002E4812" w:rsidRPr="002A0839" w:rsidTr="00F252F1">
        <w:trPr>
          <w:trHeight w:val="567"/>
          <w:tblHeader/>
          <w:jc w:val="center"/>
        </w:trPr>
        <w:tc>
          <w:tcPr>
            <w:tcW w:w="87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812" w:rsidRPr="002A0839" w:rsidRDefault="002E4812" w:rsidP="00D71B95">
            <w:pPr>
              <w:snapToGrid w:val="0"/>
              <w:spacing w:line="500" w:lineRule="exact"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  <w:r w:rsidRPr="002A0839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重庆市潼南区涪江蔬菜基地护岸三期工程</w:t>
            </w:r>
            <w:r w:rsidR="00D71B95" w:rsidRPr="00D71B95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可行性研究报告投资估算审查表</w:t>
            </w:r>
          </w:p>
          <w:p w:rsidR="0076611C" w:rsidRPr="002A0839" w:rsidRDefault="0076611C" w:rsidP="00F252F1">
            <w:pPr>
              <w:spacing w:line="500" w:lineRule="exact"/>
              <w:jc w:val="center"/>
              <w:rPr>
                <w:rFonts w:ascii="方正仿宋_GBK"/>
                <w:color w:val="000000"/>
                <w:szCs w:val="28"/>
              </w:rPr>
            </w:pPr>
          </w:p>
        </w:tc>
      </w:tr>
      <w:tr w:rsidR="002E4812" w:rsidRPr="002A0839" w:rsidTr="0076611C">
        <w:trPr>
          <w:gridAfter w:val="1"/>
          <w:wAfter w:w="6" w:type="dxa"/>
          <w:trHeight w:val="827"/>
          <w:tblHeader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76611C">
            <w:pPr>
              <w:widowControl/>
              <w:spacing w:line="320" w:lineRule="exact"/>
              <w:jc w:val="center"/>
              <w:rPr>
                <w:rFonts w:ascii="方正仿宋_GBK" w:hAnsi="等线"/>
                <w:color w:val="000000"/>
                <w:szCs w:val="28"/>
              </w:rPr>
            </w:pPr>
            <w:r w:rsidRPr="002A0839">
              <w:rPr>
                <w:rFonts w:ascii="方正仿宋_GBK" w:hint="eastAsia"/>
                <w:bCs/>
                <w:color w:val="000000"/>
                <w:szCs w:val="28"/>
              </w:rPr>
              <w:t>序号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76611C">
            <w:pPr>
              <w:spacing w:line="320" w:lineRule="exact"/>
              <w:jc w:val="center"/>
              <w:rPr>
                <w:rFonts w:ascii="方正仿宋_GBK" w:hAnsi="等线"/>
                <w:color w:val="000000"/>
                <w:szCs w:val="28"/>
              </w:rPr>
            </w:pPr>
            <w:r w:rsidRPr="002A0839">
              <w:rPr>
                <w:rFonts w:ascii="方正仿宋_GBK" w:hint="eastAsia"/>
                <w:bCs/>
                <w:color w:val="000000"/>
                <w:szCs w:val="28"/>
              </w:rPr>
              <w:t>工程或费用名称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76611C">
            <w:pPr>
              <w:spacing w:line="320" w:lineRule="exact"/>
              <w:jc w:val="center"/>
              <w:rPr>
                <w:rFonts w:ascii="方正仿宋_GBK" w:hAnsi="等线"/>
                <w:color w:val="000000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Cs w:val="28"/>
              </w:rPr>
              <w:t>投资</w:t>
            </w:r>
          </w:p>
          <w:p w:rsidR="002E4812" w:rsidRPr="002A0839" w:rsidRDefault="002E4812" w:rsidP="0076611C">
            <w:pPr>
              <w:spacing w:line="320" w:lineRule="exact"/>
              <w:jc w:val="center"/>
              <w:rPr>
                <w:rFonts w:ascii="方正仿宋_GBK" w:hAnsi="等线"/>
                <w:color w:val="000000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Cs w:val="28"/>
              </w:rPr>
              <w:t>（万元）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76611C">
            <w:pPr>
              <w:widowControl/>
              <w:spacing w:line="320" w:lineRule="exact"/>
              <w:jc w:val="center"/>
              <w:rPr>
                <w:rFonts w:ascii="方正仿宋_GBK"/>
                <w:color w:val="000000"/>
                <w:szCs w:val="28"/>
              </w:rPr>
            </w:pPr>
            <w:r w:rsidRPr="002A0839">
              <w:rPr>
                <w:rFonts w:ascii="方正仿宋_GBK" w:hint="eastAsia"/>
                <w:bCs/>
                <w:color w:val="000000"/>
                <w:szCs w:val="28"/>
              </w:rPr>
              <w:t>备注</w:t>
            </w: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Ⅰ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工程部分投资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  <w:hideMark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1</w:t>
            </w:r>
          </w:p>
        </w:tc>
        <w:tc>
          <w:tcPr>
            <w:tcW w:w="5506" w:type="dxa"/>
            <w:vAlign w:val="center"/>
            <w:hideMark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第一部分建筑工程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5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252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 xml:space="preserve">　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护岸工程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5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236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 xml:space="preserve">　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其他建筑工程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1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6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2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第二部分机电设备及安装工程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1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9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 xml:space="preserve">　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公用设备及安装工程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1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9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3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</w:rPr>
              <w:t>第三部分金属结构设备及安装工程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4</w:t>
            </w:r>
          </w:p>
        </w:tc>
        <w:tc>
          <w:tcPr>
            <w:tcW w:w="5506" w:type="dxa"/>
            <w:vAlign w:val="center"/>
            <w:hideMark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第四部分施工临时工程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1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45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 xml:space="preserve">　</w:t>
            </w:r>
          </w:p>
        </w:tc>
        <w:tc>
          <w:tcPr>
            <w:tcW w:w="5506" w:type="dxa"/>
            <w:vAlign w:val="center"/>
            <w:hideMark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导流工程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3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3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 xml:space="preserve">　</w:t>
            </w:r>
          </w:p>
        </w:tc>
        <w:tc>
          <w:tcPr>
            <w:tcW w:w="5506" w:type="dxa"/>
            <w:vAlign w:val="center"/>
            <w:hideMark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施工交通工程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1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6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 xml:space="preserve">　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施工供电工程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 xml:space="preserve">　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施工房屋建筑工程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4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2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 xml:space="preserve">　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其他施工临时工程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54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5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第五部分独立费用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924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 xml:space="preserve">　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建设管理费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2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29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 xml:space="preserve">　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生产准备费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2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 xml:space="preserve">　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科研勘测设计费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4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49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 xml:space="preserve">　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其他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2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44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 xml:space="preserve">　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一至五部分投资合计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6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340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6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预备费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6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34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 xml:space="preserve">　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基本预备费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6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34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  <w:hideMark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7</w:t>
            </w:r>
          </w:p>
        </w:tc>
        <w:tc>
          <w:tcPr>
            <w:tcW w:w="5506" w:type="dxa"/>
            <w:vAlign w:val="center"/>
            <w:hideMark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工程静态投资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6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974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Ⅱ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移民和环境部分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1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991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center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</w:p>
        </w:tc>
        <w:tc>
          <w:tcPr>
            <w:tcW w:w="5506" w:type="dxa"/>
            <w:vAlign w:val="center"/>
            <w:hideMark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建设征地移民补偿投资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1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275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center"/>
              <w:rPr>
                <w:rFonts w:ascii="方正仿宋_GBK"/>
                <w:color w:val="000000"/>
                <w:sz w:val="22"/>
                <w:szCs w:val="28"/>
              </w:rPr>
            </w:pPr>
            <w:r w:rsidRPr="002A0839">
              <w:rPr>
                <w:rFonts w:ascii="方正仿宋_GBK" w:hint="eastAsia"/>
                <w:color w:val="000000"/>
                <w:sz w:val="22"/>
                <w:szCs w:val="28"/>
              </w:rPr>
              <w:t>暂</w:t>
            </w:r>
            <w:r w:rsidR="00DF1BC9" w:rsidRPr="002A0839">
              <w:rPr>
                <w:rFonts w:ascii="方正仿宋_GBK"/>
                <w:color w:val="000000"/>
                <w:sz w:val="22"/>
                <w:szCs w:val="28"/>
              </w:rPr>
              <w:t>列</w:t>
            </w: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环境保护工程投资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1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50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center"/>
              <w:rPr>
                <w:rFonts w:ascii="方正仿宋_GBK"/>
                <w:color w:val="000000"/>
                <w:sz w:val="22"/>
                <w:szCs w:val="28"/>
              </w:rPr>
            </w:pPr>
            <w:r w:rsidRPr="002A0839">
              <w:rPr>
                <w:rFonts w:ascii="方正仿宋_GBK" w:hint="eastAsia"/>
                <w:color w:val="000000"/>
                <w:sz w:val="22"/>
                <w:szCs w:val="28"/>
              </w:rPr>
              <w:t>暂</w:t>
            </w:r>
            <w:r w:rsidR="00DF1BC9" w:rsidRPr="002A0839">
              <w:rPr>
                <w:rFonts w:ascii="方正仿宋_GBK"/>
                <w:color w:val="000000"/>
                <w:sz w:val="22"/>
                <w:szCs w:val="28"/>
              </w:rPr>
              <w:t>列</w:t>
            </w: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水土保持工程投资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5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66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center"/>
              <w:rPr>
                <w:rFonts w:ascii="方正仿宋_GBK"/>
                <w:color w:val="000000"/>
                <w:sz w:val="22"/>
                <w:szCs w:val="28"/>
              </w:rPr>
            </w:pPr>
            <w:r w:rsidRPr="002A0839">
              <w:rPr>
                <w:rFonts w:ascii="方正仿宋_GBK" w:hint="eastAsia"/>
                <w:color w:val="000000"/>
                <w:sz w:val="22"/>
                <w:szCs w:val="28"/>
              </w:rPr>
              <w:t>暂</w:t>
            </w:r>
            <w:r w:rsidR="00DF1BC9" w:rsidRPr="002A0839">
              <w:rPr>
                <w:rFonts w:ascii="方正仿宋_GBK"/>
                <w:color w:val="000000"/>
                <w:sz w:val="22"/>
                <w:szCs w:val="28"/>
              </w:rPr>
              <w:t>列</w:t>
            </w:r>
          </w:p>
        </w:tc>
      </w:tr>
      <w:tr w:rsidR="002E4812" w:rsidRPr="002A0839" w:rsidTr="00E94FED">
        <w:trPr>
          <w:gridAfter w:val="1"/>
          <w:wAfter w:w="6" w:type="dxa"/>
          <w:trHeight w:hRule="exact" w:val="340"/>
          <w:jc w:val="center"/>
        </w:trPr>
        <w:tc>
          <w:tcPr>
            <w:tcW w:w="752" w:type="dxa"/>
            <w:vAlign w:val="center"/>
          </w:tcPr>
          <w:p w:rsidR="002E4812" w:rsidRPr="002A0839" w:rsidRDefault="002E4812" w:rsidP="008F7266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Ⅲ</w:t>
            </w:r>
          </w:p>
        </w:tc>
        <w:tc>
          <w:tcPr>
            <w:tcW w:w="5506" w:type="dxa"/>
            <w:vAlign w:val="center"/>
          </w:tcPr>
          <w:p w:rsidR="002E4812" w:rsidRPr="002A0839" w:rsidRDefault="002E4812" w:rsidP="00E94FED">
            <w:pPr>
              <w:rPr>
                <w:rFonts w:ascii="方正仿宋_GBK" w:hAnsi="等线"/>
                <w:color w:val="000000"/>
                <w:sz w:val="22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</w:rPr>
              <w:t>工程静态投资总计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spacing w:line="240" w:lineRule="exact"/>
              <w:rPr>
                <w:rFonts w:ascii="方正仿宋_GBK" w:hAnsi="等线"/>
                <w:color w:val="000000"/>
                <w:sz w:val="22"/>
                <w:szCs w:val="28"/>
              </w:rPr>
            </w:pPr>
            <w:r w:rsidRPr="002A0839">
              <w:rPr>
                <w:rFonts w:ascii="方正仿宋_GBK" w:hAnsi="等线" w:hint="eastAsia"/>
                <w:color w:val="000000"/>
                <w:sz w:val="22"/>
                <w:szCs w:val="28"/>
              </w:rPr>
              <w:t>8</w:t>
            </w:r>
            <w:r w:rsidRPr="002A0839">
              <w:rPr>
                <w:rFonts w:ascii="方正仿宋_GBK" w:hAnsi="等线"/>
                <w:color w:val="000000"/>
                <w:sz w:val="22"/>
                <w:szCs w:val="28"/>
              </w:rPr>
              <w:t>965</w:t>
            </w:r>
          </w:p>
        </w:tc>
        <w:tc>
          <w:tcPr>
            <w:tcW w:w="1231" w:type="dxa"/>
            <w:vAlign w:val="center"/>
          </w:tcPr>
          <w:p w:rsidR="002E4812" w:rsidRPr="002A0839" w:rsidRDefault="002E4812" w:rsidP="00E94FED">
            <w:pPr>
              <w:widowControl/>
              <w:jc w:val="right"/>
              <w:rPr>
                <w:rFonts w:ascii="方正仿宋_GBK"/>
                <w:color w:val="000000"/>
                <w:sz w:val="22"/>
                <w:szCs w:val="28"/>
              </w:rPr>
            </w:pPr>
          </w:p>
        </w:tc>
      </w:tr>
    </w:tbl>
    <w:p w:rsidR="005C28E3" w:rsidRPr="00F6539D" w:rsidRDefault="005C28E3" w:rsidP="00F6539D">
      <w:pPr>
        <w:widowControl/>
        <w:jc w:val="left"/>
        <w:rPr>
          <w:rFonts w:ascii="方正黑体_GBK" w:eastAsia="方正黑体_GBK" w:hint="eastAsia"/>
          <w:color w:val="FF0000"/>
        </w:rPr>
      </w:pPr>
    </w:p>
    <w:sectPr w:rsidR="005C28E3" w:rsidRPr="00F6539D" w:rsidSect="00801D86">
      <w:footerReference w:type="default" r:id="rId8"/>
      <w:pgSz w:w="11906" w:h="16838"/>
      <w:pgMar w:top="1985" w:right="1418" w:bottom="164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48" w:rsidRDefault="00FB0348" w:rsidP="00855A36">
      <w:r>
        <w:separator/>
      </w:r>
    </w:p>
  </w:endnote>
  <w:endnote w:type="continuationSeparator" w:id="0">
    <w:p w:rsidR="00FB0348" w:rsidRDefault="00FB0348" w:rsidP="0085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166385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B4267C" w:rsidRPr="009F0F85" w:rsidRDefault="00DF5AC5">
        <w:pPr>
          <w:pStyle w:val="a5"/>
          <w:jc w:val="center"/>
          <w:rPr>
            <w:rFonts w:ascii="方正仿宋_GBK" w:eastAsia="方正仿宋_GBK"/>
            <w:sz w:val="28"/>
            <w:szCs w:val="28"/>
          </w:rPr>
        </w:pPr>
        <w:r w:rsidRPr="009F0F85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B4267C" w:rsidRPr="009F0F85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9F0F85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F71B2C" w:rsidRPr="00F71B2C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F71B2C">
          <w:rPr>
            <w:rFonts w:ascii="方正仿宋_GBK" w:eastAsia="方正仿宋_GBK"/>
            <w:noProof/>
            <w:sz w:val="28"/>
            <w:szCs w:val="28"/>
          </w:rPr>
          <w:t xml:space="preserve"> 1 -</w:t>
        </w:r>
        <w:r w:rsidRPr="009F0F85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B4267C" w:rsidRDefault="00B426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48" w:rsidRDefault="00FB0348" w:rsidP="00855A36">
      <w:r>
        <w:separator/>
      </w:r>
    </w:p>
  </w:footnote>
  <w:footnote w:type="continuationSeparator" w:id="0">
    <w:p w:rsidR="00FB0348" w:rsidRDefault="00FB0348" w:rsidP="00855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F0"/>
    <w:rsid w:val="00001FAE"/>
    <w:rsid w:val="00005E96"/>
    <w:rsid w:val="00035094"/>
    <w:rsid w:val="000408A9"/>
    <w:rsid w:val="00053940"/>
    <w:rsid w:val="00054253"/>
    <w:rsid w:val="00054686"/>
    <w:rsid w:val="00056AED"/>
    <w:rsid w:val="00061113"/>
    <w:rsid w:val="00066ABD"/>
    <w:rsid w:val="000757AE"/>
    <w:rsid w:val="0008140D"/>
    <w:rsid w:val="00085129"/>
    <w:rsid w:val="000878B3"/>
    <w:rsid w:val="00096104"/>
    <w:rsid w:val="000A2D55"/>
    <w:rsid w:val="000A3910"/>
    <w:rsid w:val="000B0F98"/>
    <w:rsid w:val="000C705A"/>
    <w:rsid w:val="000C7B6A"/>
    <w:rsid w:val="000D4E85"/>
    <w:rsid w:val="000F064C"/>
    <w:rsid w:val="001018FE"/>
    <w:rsid w:val="00101FE4"/>
    <w:rsid w:val="00105DDF"/>
    <w:rsid w:val="00144C48"/>
    <w:rsid w:val="0016333D"/>
    <w:rsid w:val="001645F8"/>
    <w:rsid w:val="0017099B"/>
    <w:rsid w:val="00171A48"/>
    <w:rsid w:val="00180016"/>
    <w:rsid w:val="001825AD"/>
    <w:rsid w:val="00183806"/>
    <w:rsid w:val="001A6F38"/>
    <w:rsid w:val="001B1558"/>
    <w:rsid w:val="001C5A09"/>
    <w:rsid w:val="001D699E"/>
    <w:rsid w:val="001D7CB6"/>
    <w:rsid w:val="001E28F8"/>
    <w:rsid w:val="002066B9"/>
    <w:rsid w:val="00213406"/>
    <w:rsid w:val="00221A44"/>
    <w:rsid w:val="00222163"/>
    <w:rsid w:val="0022745B"/>
    <w:rsid w:val="00231473"/>
    <w:rsid w:val="00234EEB"/>
    <w:rsid w:val="00243A34"/>
    <w:rsid w:val="0025236A"/>
    <w:rsid w:val="002559A6"/>
    <w:rsid w:val="002660CF"/>
    <w:rsid w:val="002761DF"/>
    <w:rsid w:val="002870DF"/>
    <w:rsid w:val="002A0839"/>
    <w:rsid w:val="002B378E"/>
    <w:rsid w:val="002B3E42"/>
    <w:rsid w:val="002B4E17"/>
    <w:rsid w:val="002C02FC"/>
    <w:rsid w:val="002C5DB4"/>
    <w:rsid w:val="002C7E2E"/>
    <w:rsid w:val="002D2DD2"/>
    <w:rsid w:val="002E023E"/>
    <w:rsid w:val="002E10AC"/>
    <w:rsid w:val="002E4812"/>
    <w:rsid w:val="0030011A"/>
    <w:rsid w:val="00306AA9"/>
    <w:rsid w:val="00311829"/>
    <w:rsid w:val="0031345E"/>
    <w:rsid w:val="003150A7"/>
    <w:rsid w:val="00316945"/>
    <w:rsid w:val="00316AC0"/>
    <w:rsid w:val="00326AC1"/>
    <w:rsid w:val="00333586"/>
    <w:rsid w:val="003401B8"/>
    <w:rsid w:val="00342D47"/>
    <w:rsid w:val="003475C5"/>
    <w:rsid w:val="0036089D"/>
    <w:rsid w:val="00361221"/>
    <w:rsid w:val="003635FC"/>
    <w:rsid w:val="00374087"/>
    <w:rsid w:val="00395030"/>
    <w:rsid w:val="003E24B7"/>
    <w:rsid w:val="003E3777"/>
    <w:rsid w:val="003E65F6"/>
    <w:rsid w:val="00401A03"/>
    <w:rsid w:val="00402920"/>
    <w:rsid w:val="004151D7"/>
    <w:rsid w:val="00420261"/>
    <w:rsid w:val="0042486D"/>
    <w:rsid w:val="004264F1"/>
    <w:rsid w:val="00436DAF"/>
    <w:rsid w:val="00454FCD"/>
    <w:rsid w:val="00455918"/>
    <w:rsid w:val="004665AB"/>
    <w:rsid w:val="004724EC"/>
    <w:rsid w:val="00483BA1"/>
    <w:rsid w:val="004A02D1"/>
    <w:rsid w:val="004A17D7"/>
    <w:rsid w:val="004A6B53"/>
    <w:rsid w:val="004B2DC4"/>
    <w:rsid w:val="004C5686"/>
    <w:rsid w:val="004D43E7"/>
    <w:rsid w:val="004D7344"/>
    <w:rsid w:val="004E2FE6"/>
    <w:rsid w:val="005006B2"/>
    <w:rsid w:val="00511079"/>
    <w:rsid w:val="005131FD"/>
    <w:rsid w:val="00536038"/>
    <w:rsid w:val="00541858"/>
    <w:rsid w:val="0054355D"/>
    <w:rsid w:val="0054723C"/>
    <w:rsid w:val="005502DC"/>
    <w:rsid w:val="0055090E"/>
    <w:rsid w:val="00550CD3"/>
    <w:rsid w:val="005511DA"/>
    <w:rsid w:val="00557AC1"/>
    <w:rsid w:val="005650B7"/>
    <w:rsid w:val="005707CE"/>
    <w:rsid w:val="00570AFE"/>
    <w:rsid w:val="00571725"/>
    <w:rsid w:val="00583266"/>
    <w:rsid w:val="005843F0"/>
    <w:rsid w:val="00587D88"/>
    <w:rsid w:val="005907B0"/>
    <w:rsid w:val="00592A70"/>
    <w:rsid w:val="00592C06"/>
    <w:rsid w:val="00593EB2"/>
    <w:rsid w:val="00595C77"/>
    <w:rsid w:val="005961F0"/>
    <w:rsid w:val="005B5DD0"/>
    <w:rsid w:val="005B69EE"/>
    <w:rsid w:val="005B7F3D"/>
    <w:rsid w:val="005C0BB4"/>
    <w:rsid w:val="005C28E3"/>
    <w:rsid w:val="005C6617"/>
    <w:rsid w:val="005D715B"/>
    <w:rsid w:val="005E00FF"/>
    <w:rsid w:val="005F1FDE"/>
    <w:rsid w:val="005F449B"/>
    <w:rsid w:val="00605D0C"/>
    <w:rsid w:val="0061481A"/>
    <w:rsid w:val="00620552"/>
    <w:rsid w:val="00625278"/>
    <w:rsid w:val="006269D6"/>
    <w:rsid w:val="00631118"/>
    <w:rsid w:val="006348FD"/>
    <w:rsid w:val="00641C06"/>
    <w:rsid w:val="0064352C"/>
    <w:rsid w:val="006445C0"/>
    <w:rsid w:val="006446F8"/>
    <w:rsid w:val="00647839"/>
    <w:rsid w:val="00662B53"/>
    <w:rsid w:val="00670BE9"/>
    <w:rsid w:val="00672C4B"/>
    <w:rsid w:val="00687382"/>
    <w:rsid w:val="006915F0"/>
    <w:rsid w:val="00695ED6"/>
    <w:rsid w:val="006A0832"/>
    <w:rsid w:val="006A5DF8"/>
    <w:rsid w:val="006A5E9A"/>
    <w:rsid w:val="006A7A17"/>
    <w:rsid w:val="006C277F"/>
    <w:rsid w:val="006C498D"/>
    <w:rsid w:val="006C4A96"/>
    <w:rsid w:val="006D4706"/>
    <w:rsid w:val="006E7B55"/>
    <w:rsid w:val="00705C03"/>
    <w:rsid w:val="00706357"/>
    <w:rsid w:val="00715829"/>
    <w:rsid w:val="007256FC"/>
    <w:rsid w:val="00736595"/>
    <w:rsid w:val="00737016"/>
    <w:rsid w:val="00753F2C"/>
    <w:rsid w:val="007541C6"/>
    <w:rsid w:val="00754256"/>
    <w:rsid w:val="00765F92"/>
    <w:rsid w:val="0076611C"/>
    <w:rsid w:val="00767A00"/>
    <w:rsid w:val="00784A22"/>
    <w:rsid w:val="007A287E"/>
    <w:rsid w:val="007A6F63"/>
    <w:rsid w:val="007B2502"/>
    <w:rsid w:val="007B4C34"/>
    <w:rsid w:val="007B5D4C"/>
    <w:rsid w:val="007B5F89"/>
    <w:rsid w:val="007D757B"/>
    <w:rsid w:val="007E2369"/>
    <w:rsid w:val="007F2D7C"/>
    <w:rsid w:val="00801063"/>
    <w:rsid w:val="00801261"/>
    <w:rsid w:val="00801D86"/>
    <w:rsid w:val="008058DC"/>
    <w:rsid w:val="008058E9"/>
    <w:rsid w:val="00805C65"/>
    <w:rsid w:val="008134E0"/>
    <w:rsid w:val="00822A3D"/>
    <w:rsid w:val="00823512"/>
    <w:rsid w:val="00823D7E"/>
    <w:rsid w:val="008242C8"/>
    <w:rsid w:val="008245E8"/>
    <w:rsid w:val="00832790"/>
    <w:rsid w:val="00836506"/>
    <w:rsid w:val="0083747A"/>
    <w:rsid w:val="00841663"/>
    <w:rsid w:val="00843BE6"/>
    <w:rsid w:val="008533B1"/>
    <w:rsid w:val="00855A36"/>
    <w:rsid w:val="00856E51"/>
    <w:rsid w:val="0086240D"/>
    <w:rsid w:val="00873BA6"/>
    <w:rsid w:val="008757AD"/>
    <w:rsid w:val="00885E4A"/>
    <w:rsid w:val="00897010"/>
    <w:rsid w:val="008A6CCA"/>
    <w:rsid w:val="008C14D5"/>
    <w:rsid w:val="008D1237"/>
    <w:rsid w:val="008F1A39"/>
    <w:rsid w:val="008F7266"/>
    <w:rsid w:val="00900501"/>
    <w:rsid w:val="0090560B"/>
    <w:rsid w:val="009112F3"/>
    <w:rsid w:val="00911C63"/>
    <w:rsid w:val="009174B7"/>
    <w:rsid w:val="0093015E"/>
    <w:rsid w:val="00940639"/>
    <w:rsid w:val="00954620"/>
    <w:rsid w:val="00960B35"/>
    <w:rsid w:val="00960DA7"/>
    <w:rsid w:val="00984EFB"/>
    <w:rsid w:val="00991F67"/>
    <w:rsid w:val="009B0563"/>
    <w:rsid w:val="009B1616"/>
    <w:rsid w:val="009B6E1A"/>
    <w:rsid w:val="009C4EC2"/>
    <w:rsid w:val="009D158B"/>
    <w:rsid w:val="009F0F85"/>
    <w:rsid w:val="009F5163"/>
    <w:rsid w:val="00A0521A"/>
    <w:rsid w:val="00A105B4"/>
    <w:rsid w:val="00A200B4"/>
    <w:rsid w:val="00A204A1"/>
    <w:rsid w:val="00A22698"/>
    <w:rsid w:val="00A417DE"/>
    <w:rsid w:val="00A4423B"/>
    <w:rsid w:val="00A54C72"/>
    <w:rsid w:val="00A67B93"/>
    <w:rsid w:val="00A82BB0"/>
    <w:rsid w:val="00A835D1"/>
    <w:rsid w:val="00A87470"/>
    <w:rsid w:val="00A97AD1"/>
    <w:rsid w:val="00AB160C"/>
    <w:rsid w:val="00AB3BBD"/>
    <w:rsid w:val="00AB42FC"/>
    <w:rsid w:val="00AC272C"/>
    <w:rsid w:val="00AC2770"/>
    <w:rsid w:val="00AE37A1"/>
    <w:rsid w:val="00B05BA9"/>
    <w:rsid w:val="00B0631D"/>
    <w:rsid w:val="00B223A9"/>
    <w:rsid w:val="00B245F4"/>
    <w:rsid w:val="00B25365"/>
    <w:rsid w:val="00B4267C"/>
    <w:rsid w:val="00B55CF0"/>
    <w:rsid w:val="00B66750"/>
    <w:rsid w:val="00B676F0"/>
    <w:rsid w:val="00B77D72"/>
    <w:rsid w:val="00B95F19"/>
    <w:rsid w:val="00B97D42"/>
    <w:rsid w:val="00BA57DA"/>
    <w:rsid w:val="00BA7994"/>
    <w:rsid w:val="00BB3DBD"/>
    <w:rsid w:val="00BD441A"/>
    <w:rsid w:val="00BD5DE7"/>
    <w:rsid w:val="00BD61ED"/>
    <w:rsid w:val="00C02A9E"/>
    <w:rsid w:val="00C05199"/>
    <w:rsid w:val="00C13750"/>
    <w:rsid w:val="00C22813"/>
    <w:rsid w:val="00C25FC3"/>
    <w:rsid w:val="00C2723D"/>
    <w:rsid w:val="00C3300D"/>
    <w:rsid w:val="00C44901"/>
    <w:rsid w:val="00C45B6E"/>
    <w:rsid w:val="00C46837"/>
    <w:rsid w:val="00C7272B"/>
    <w:rsid w:val="00C91AC1"/>
    <w:rsid w:val="00CA601F"/>
    <w:rsid w:val="00CB6FDF"/>
    <w:rsid w:val="00CC0159"/>
    <w:rsid w:val="00CC6D50"/>
    <w:rsid w:val="00CD2C5D"/>
    <w:rsid w:val="00CD4BDC"/>
    <w:rsid w:val="00D0441C"/>
    <w:rsid w:val="00D12AC3"/>
    <w:rsid w:val="00D208EE"/>
    <w:rsid w:val="00D214B7"/>
    <w:rsid w:val="00D236ED"/>
    <w:rsid w:val="00D24D57"/>
    <w:rsid w:val="00D32194"/>
    <w:rsid w:val="00D40D31"/>
    <w:rsid w:val="00D6165A"/>
    <w:rsid w:val="00D616A9"/>
    <w:rsid w:val="00D669C4"/>
    <w:rsid w:val="00D71B95"/>
    <w:rsid w:val="00D849F7"/>
    <w:rsid w:val="00D914D9"/>
    <w:rsid w:val="00DB468C"/>
    <w:rsid w:val="00DD4574"/>
    <w:rsid w:val="00DE2792"/>
    <w:rsid w:val="00DF1BC9"/>
    <w:rsid w:val="00DF5AC5"/>
    <w:rsid w:val="00E02FDF"/>
    <w:rsid w:val="00E054AC"/>
    <w:rsid w:val="00E07940"/>
    <w:rsid w:val="00E2184B"/>
    <w:rsid w:val="00E3097E"/>
    <w:rsid w:val="00E31BAB"/>
    <w:rsid w:val="00E35922"/>
    <w:rsid w:val="00E43FAA"/>
    <w:rsid w:val="00E45D16"/>
    <w:rsid w:val="00E51C12"/>
    <w:rsid w:val="00E55EA9"/>
    <w:rsid w:val="00E5775D"/>
    <w:rsid w:val="00E669E5"/>
    <w:rsid w:val="00E71CE0"/>
    <w:rsid w:val="00E74959"/>
    <w:rsid w:val="00E8007C"/>
    <w:rsid w:val="00E863BD"/>
    <w:rsid w:val="00E93218"/>
    <w:rsid w:val="00E94863"/>
    <w:rsid w:val="00E94FED"/>
    <w:rsid w:val="00EA1941"/>
    <w:rsid w:val="00EA6E11"/>
    <w:rsid w:val="00EB5487"/>
    <w:rsid w:val="00EC19C3"/>
    <w:rsid w:val="00ED341D"/>
    <w:rsid w:val="00EF1669"/>
    <w:rsid w:val="00EF3667"/>
    <w:rsid w:val="00F17516"/>
    <w:rsid w:val="00F25659"/>
    <w:rsid w:val="00F32212"/>
    <w:rsid w:val="00F4719F"/>
    <w:rsid w:val="00F50541"/>
    <w:rsid w:val="00F60DB7"/>
    <w:rsid w:val="00F61348"/>
    <w:rsid w:val="00F6539D"/>
    <w:rsid w:val="00F71B2C"/>
    <w:rsid w:val="00F81161"/>
    <w:rsid w:val="00F852E5"/>
    <w:rsid w:val="00F91B1E"/>
    <w:rsid w:val="00F9676D"/>
    <w:rsid w:val="00FA04F0"/>
    <w:rsid w:val="00FB0348"/>
    <w:rsid w:val="00FB27EC"/>
    <w:rsid w:val="00FC24A8"/>
    <w:rsid w:val="00FC25A7"/>
    <w:rsid w:val="00FC280D"/>
    <w:rsid w:val="00FC2F1D"/>
    <w:rsid w:val="00FD4B00"/>
    <w:rsid w:val="00FE21F9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49E19"/>
  <w15:docId w15:val="{476CC1A7-EA1A-458E-9C38-17389B6E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36"/>
    <w:pPr>
      <w:widowControl w:val="0"/>
      <w:jc w:val="both"/>
    </w:pPr>
    <w:rPr>
      <w:rFonts w:ascii="宋体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E481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A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5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A36"/>
    <w:rPr>
      <w:sz w:val="18"/>
      <w:szCs w:val="18"/>
    </w:rPr>
  </w:style>
  <w:style w:type="paragraph" w:styleId="a7">
    <w:name w:val="List Paragraph"/>
    <w:basedOn w:val="a"/>
    <w:uiPriority w:val="34"/>
    <w:qFormat/>
    <w:rsid w:val="002E10A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C14D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C14D5"/>
    <w:rPr>
      <w:rFonts w:ascii="宋体" w:eastAsia="宋体" w:hAnsi="Times New Roman" w:cs="Times New Roman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8F1A39"/>
    <w:rPr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8F1A39"/>
    <w:rPr>
      <w:rFonts w:ascii="宋体" w:eastAsia="宋体" w:hAnsi="Times New Roman" w:cs="Times New Roman"/>
      <w:sz w:val="18"/>
      <w:szCs w:val="18"/>
    </w:rPr>
  </w:style>
  <w:style w:type="paragraph" w:styleId="ac">
    <w:name w:val="Normal (Web)"/>
    <w:basedOn w:val="a"/>
    <w:uiPriority w:val="99"/>
    <w:unhideWhenUsed/>
    <w:rsid w:val="002E4812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</w:rPr>
  </w:style>
  <w:style w:type="character" w:customStyle="1" w:styleId="ZSChar">
    <w:name w:val="ZS正文 Char"/>
    <w:link w:val="ZS"/>
    <w:qFormat/>
    <w:locked/>
    <w:rsid w:val="002E4812"/>
    <w:rPr>
      <w:rFonts w:ascii="Arial" w:hAnsi="Arial" w:cs="Arial"/>
      <w:sz w:val="24"/>
      <w:szCs w:val="24"/>
    </w:rPr>
  </w:style>
  <w:style w:type="paragraph" w:customStyle="1" w:styleId="ZS">
    <w:name w:val="ZS正文"/>
    <w:basedOn w:val="a"/>
    <w:link w:val="ZSChar"/>
    <w:qFormat/>
    <w:rsid w:val="002E4812"/>
    <w:pPr>
      <w:spacing w:line="400" w:lineRule="exact"/>
      <w:ind w:firstLineChars="200" w:firstLine="200"/>
    </w:pPr>
    <w:rPr>
      <w:rFonts w:ascii="Arial" w:eastAsiaTheme="minorEastAsia" w:hAnsi="Arial" w:cs="Arial"/>
      <w:sz w:val="24"/>
    </w:rPr>
  </w:style>
  <w:style w:type="character" w:customStyle="1" w:styleId="20">
    <w:name w:val="标题 2 字符"/>
    <w:basedOn w:val="a0"/>
    <w:link w:val="2"/>
    <w:rsid w:val="002E4812"/>
    <w:rPr>
      <w:rFonts w:ascii="Arial" w:eastAsia="黑体" w:hAnsi="Arial" w:cs="Times New Roman"/>
      <w:b/>
      <w:bCs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E94FE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E94FE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E94FED"/>
    <w:rPr>
      <w:rFonts w:ascii="宋体" w:eastAsia="宋体" w:hAnsi="Times New Roman" w:cs="Times New Roman"/>
      <w:sz w:val="28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FE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E94FED"/>
    <w:rPr>
      <w:rFonts w:ascii="宋体" w:eastAsia="宋体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958</Words>
  <Characters>5466</Characters>
  <Application>Microsoft Office Word</Application>
  <DocSecurity>0</DocSecurity>
  <Lines>45</Lines>
  <Paragraphs>12</Paragraphs>
  <ScaleCrop>false</ScaleCrop>
  <Company>Microsoft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肖春玲</cp:lastModifiedBy>
  <cp:revision>12</cp:revision>
  <cp:lastPrinted>2020-05-12T02:52:00Z</cp:lastPrinted>
  <dcterms:created xsi:type="dcterms:W3CDTF">2020-05-12T02:25:00Z</dcterms:created>
  <dcterms:modified xsi:type="dcterms:W3CDTF">2020-06-05T04:47:00Z</dcterms:modified>
</cp:coreProperties>
</file>